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545"/>
        <w:gridCol w:w="6095"/>
      </w:tblGrid>
      <w:tr w:rsidR="001777AE" w:rsidRPr="001777AE" w14:paraId="57609ABF" w14:textId="77777777" w:rsidTr="0038630F">
        <w:trPr>
          <w:trHeight w:hRule="exact" w:val="113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0E3D0" w14:textId="77777777" w:rsidR="0005152B" w:rsidRPr="001777AE" w:rsidRDefault="0005152B" w:rsidP="00915089">
            <w:pPr>
              <w:spacing w:before="40" w:after="4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77AE" w:rsidRPr="001777AE" w14:paraId="00E003BD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8B7" w14:textId="77777777" w:rsidR="008E1F62" w:rsidRPr="00941F86" w:rsidRDefault="00C07D2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41F86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A76" w14:textId="0572592F" w:rsidR="008E1F62" w:rsidRPr="00941F86" w:rsidRDefault="00DA0DAF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Arial" w:hAnsi="Arial" w:cs="Arial"/>
                <w:sz w:val="20"/>
                <w:szCs w:val="20"/>
              </w:rPr>
              <w:t>Key Account</w:t>
            </w:r>
            <w:r w:rsidR="00326602" w:rsidRPr="00941F86">
              <w:rPr>
                <w:rFonts w:ascii="Arial" w:hAnsi="Arial" w:cs="Arial"/>
                <w:sz w:val="20"/>
                <w:szCs w:val="20"/>
              </w:rPr>
              <w:t xml:space="preserve"> Manager</w:t>
            </w:r>
            <w:r w:rsidR="00433CD8" w:rsidRPr="00941F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67D06" w:rsidRPr="00941F86">
              <w:rPr>
                <w:rFonts w:ascii="Arial" w:hAnsi="Arial" w:cs="Arial"/>
                <w:sz w:val="20"/>
                <w:szCs w:val="20"/>
              </w:rPr>
              <w:t>Municipal</w:t>
            </w:r>
            <w:r w:rsidR="00433CD8" w:rsidRPr="00941F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777AE" w:rsidRPr="001777AE" w14:paraId="74F05240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084F" w14:textId="77777777" w:rsidR="008E1F62" w:rsidRPr="00941F86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0"/>
                <w:szCs w:val="20"/>
              </w:rPr>
            </w:pPr>
            <w:r w:rsidRPr="00941F86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A0E0" w14:textId="79283951" w:rsidR="00AC4F2C" w:rsidRPr="00941F86" w:rsidRDefault="00690851" w:rsidP="00AC4F2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1F86">
              <w:rPr>
                <w:rFonts w:ascii="Arial" w:hAnsi="Arial" w:cs="Arial"/>
                <w:bCs/>
                <w:sz w:val="20"/>
                <w:szCs w:val="20"/>
              </w:rPr>
              <w:t>To d</w:t>
            </w:r>
            <w:r w:rsidR="00326602" w:rsidRPr="00941F86">
              <w:rPr>
                <w:rFonts w:ascii="Arial" w:hAnsi="Arial" w:cs="Arial"/>
                <w:bCs/>
                <w:sz w:val="20"/>
                <w:szCs w:val="20"/>
              </w:rPr>
              <w:t>evelop</w:t>
            </w:r>
            <w:r w:rsidR="00F56BA0" w:rsidRPr="00941F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 xml:space="preserve">and grow </w:t>
            </w:r>
            <w:r w:rsidR="005D5DD5" w:rsidRPr="00941F86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F56BA0" w:rsidRPr="00941F86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 w:rsidR="00326602" w:rsidRPr="00941F86">
              <w:rPr>
                <w:rFonts w:ascii="Arial" w:hAnsi="Arial" w:cs="Arial"/>
                <w:bCs/>
                <w:sz w:val="20"/>
                <w:szCs w:val="20"/>
              </w:rPr>
              <w:t xml:space="preserve">ntal </w:t>
            </w:r>
            <w:r w:rsidR="008C312F" w:rsidRPr="00941F86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F56BA0" w:rsidRPr="00941F86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8C312F" w:rsidRPr="00941F86">
              <w:rPr>
                <w:rFonts w:ascii="Arial" w:hAnsi="Arial" w:cs="Arial"/>
                <w:bCs/>
                <w:sz w:val="20"/>
                <w:szCs w:val="20"/>
              </w:rPr>
              <w:t xml:space="preserve">ales </w:t>
            </w:r>
            <w:r w:rsidR="001F46ED" w:rsidRPr="00941F86">
              <w:rPr>
                <w:rFonts w:ascii="Arial" w:hAnsi="Arial" w:cs="Arial"/>
                <w:bCs/>
                <w:sz w:val="20"/>
                <w:szCs w:val="20"/>
              </w:rPr>
              <w:t>business</w:t>
            </w:r>
            <w:r w:rsidR="00F56BA0" w:rsidRPr="00941F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>by identify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 xml:space="preserve">and securing 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>new business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 xml:space="preserve"> opportunities, 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 xml:space="preserve">building long term strategic relationships with </w:t>
            </w:r>
            <w:r w:rsidR="00D93404" w:rsidRPr="00941F86">
              <w:rPr>
                <w:rFonts w:ascii="Arial" w:hAnsi="Arial" w:cs="Arial"/>
                <w:bCs/>
                <w:sz w:val="20"/>
                <w:szCs w:val="20"/>
              </w:rPr>
              <w:t xml:space="preserve">municipal 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>partners and clients</w:t>
            </w:r>
            <w:r w:rsidR="00AC4F2C" w:rsidRPr="00941F8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 xml:space="preserve">managing key accounts and supporting </w:t>
            </w:r>
            <w:r w:rsidR="00D76FED" w:rsidRPr="00941F86"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 xml:space="preserve">sales team to </w:t>
            </w:r>
            <w:r w:rsidR="000D3DBA" w:rsidRPr="00941F86">
              <w:rPr>
                <w:rFonts w:ascii="Arial" w:hAnsi="Arial" w:cs="Arial"/>
                <w:bCs/>
                <w:sz w:val="20"/>
                <w:szCs w:val="20"/>
              </w:rPr>
              <w:t xml:space="preserve">identify and 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 xml:space="preserve">close business opportunities, </w:t>
            </w:r>
            <w:r w:rsidR="00AC4F2C" w:rsidRPr="00941F86">
              <w:rPr>
                <w:rFonts w:ascii="Arial" w:hAnsi="Arial" w:cs="Arial"/>
                <w:bCs/>
                <w:sz w:val="20"/>
                <w:szCs w:val="20"/>
              </w:rPr>
              <w:t>to help achieve company growth aspirations.</w:t>
            </w:r>
          </w:p>
          <w:p w14:paraId="5BD77D57" w14:textId="289E7A64" w:rsidR="00690851" w:rsidRPr="00941F86" w:rsidRDefault="006E6B68" w:rsidP="0048256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1F86">
              <w:rPr>
                <w:rFonts w:ascii="Arial" w:hAnsi="Arial" w:cs="Arial"/>
                <w:bCs/>
                <w:sz w:val="20"/>
                <w:szCs w:val="20"/>
              </w:rPr>
              <w:t>The role is</w:t>
            </w:r>
            <w:r w:rsidR="00F56BA0" w:rsidRPr="00941F86">
              <w:rPr>
                <w:rFonts w:ascii="Arial" w:hAnsi="Arial" w:cs="Arial"/>
                <w:bCs/>
                <w:sz w:val="20"/>
                <w:szCs w:val="20"/>
              </w:rPr>
              <w:t xml:space="preserve"> primarily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 xml:space="preserve"> focused on 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 xml:space="preserve">UK </w:t>
            </w:r>
            <w:r w:rsidR="00D93404" w:rsidRPr="00941F86">
              <w:rPr>
                <w:rFonts w:ascii="Arial" w:hAnsi="Arial" w:cs="Arial"/>
                <w:bCs/>
                <w:sz w:val="20"/>
                <w:szCs w:val="20"/>
              </w:rPr>
              <w:t>Municipal</w:t>
            </w:r>
            <w:r w:rsidR="00171FBD" w:rsidRPr="00941F86">
              <w:rPr>
                <w:rFonts w:ascii="Arial" w:hAnsi="Arial" w:cs="Arial"/>
                <w:bCs/>
                <w:sz w:val="20"/>
                <w:szCs w:val="20"/>
              </w:rPr>
              <w:t xml:space="preserve">, working </w:t>
            </w:r>
            <w:r w:rsidR="00F6179B" w:rsidRPr="00941F86">
              <w:rPr>
                <w:rFonts w:ascii="Arial" w:hAnsi="Arial" w:cs="Arial"/>
                <w:bCs/>
                <w:sz w:val="20"/>
                <w:szCs w:val="20"/>
              </w:rPr>
              <w:t xml:space="preserve">closely with Technical &amp; Commercial </w:t>
            </w:r>
            <w:r w:rsidR="00684852" w:rsidRPr="00941F86">
              <w:rPr>
                <w:rFonts w:ascii="Arial" w:hAnsi="Arial" w:cs="Arial"/>
                <w:bCs/>
                <w:sz w:val="20"/>
                <w:szCs w:val="20"/>
              </w:rPr>
              <w:t>team</w:t>
            </w:r>
            <w:r w:rsidR="00482562" w:rsidRPr="00941F86">
              <w:rPr>
                <w:rFonts w:ascii="Arial" w:hAnsi="Arial" w:cs="Arial"/>
                <w:bCs/>
                <w:sz w:val="20"/>
                <w:szCs w:val="20"/>
              </w:rPr>
              <w:t>s.</w:t>
            </w:r>
          </w:p>
        </w:tc>
      </w:tr>
      <w:tr w:rsidR="001777AE" w:rsidRPr="001777AE" w14:paraId="2B51063B" w14:textId="77777777" w:rsidTr="003C6FD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491A" w14:textId="77777777" w:rsidR="00417515" w:rsidRPr="00941F86" w:rsidRDefault="0041751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41F86">
              <w:rPr>
                <w:rFonts w:ascii="Arial" w:hAnsi="Arial" w:cs="Arial"/>
                <w:b/>
                <w:sz w:val="20"/>
                <w:szCs w:val="20"/>
              </w:rPr>
              <w:t>Business Unit/Dept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3AFF" w14:textId="549597DF" w:rsidR="00417515" w:rsidRPr="00941F86" w:rsidRDefault="00326602" w:rsidP="009448B3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Arial" w:hAnsi="Arial" w:cs="Arial"/>
                <w:sz w:val="20"/>
                <w:szCs w:val="20"/>
              </w:rPr>
              <w:t>Technical &amp; Commercial</w:t>
            </w:r>
          </w:p>
        </w:tc>
      </w:tr>
      <w:tr w:rsidR="001777AE" w:rsidRPr="001777AE" w14:paraId="58DE1B8A" w14:textId="77777777" w:rsidTr="003C6FDB">
        <w:trPr>
          <w:trHeight w:val="31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C4BF" w14:textId="77777777" w:rsidR="006708F8" w:rsidRPr="00941F86" w:rsidRDefault="00C07D25" w:rsidP="009448B3">
            <w:pPr>
              <w:spacing w:before="40" w:after="40"/>
              <w:ind w:left="2880" w:hanging="2880"/>
              <w:rPr>
                <w:rFonts w:ascii="Arial" w:hAnsi="Arial" w:cs="Arial"/>
                <w:b/>
                <w:sz w:val="20"/>
                <w:szCs w:val="20"/>
              </w:rPr>
            </w:pPr>
            <w:r w:rsidRPr="00941F86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FE1" w14:textId="2701197A" w:rsidR="006708F8" w:rsidRPr="00941F86" w:rsidRDefault="00D93404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Arial" w:hAnsi="Arial" w:cs="Arial"/>
                <w:sz w:val="20"/>
                <w:szCs w:val="20"/>
              </w:rPr>
              <w:t>Municipal</w:t>
            </w:r>
            <w:r w:rsidR="000E090B" w:rsidRPr="00941F86">
              <w:rPr>
                <w:rFonts w:ascii="Arial" w:hAnsi="Arial" w:cs="Arial"/>
                <w:sz w:val="20"/>
                <w:szCs w:val="20"/>
              </w:rPr>
              <w:t xml:space="preserve"> Sales Manager</w:t>
            </w:r>
            <w:r w:rsidR="00326602" w:rsidRPr="00941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7AE" w:rsidRPr="001777AE" w14:paraId="31724F9C" w14:textId="77777777" w:rsidTr="003C6FDB">
        <w:trPr>
          <w:trHeight w:val="36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043" w14:textId="77777777" w:rsidR="00C07D25" w:rsidRPr="00941F86" w:rsidRDefault="00C07D25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41F86">
              <w:rPr>
                <w:rFonts w:ascii="Arial" w:hAnsi="Arial" w:cs="Arial"/>
                <w:b/>
                <w:sz w:val="20"/>
                <w:szCs w:val="20"/>
              </w:rPr>
              <w:t>Line Management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D017" w14:textId="67F81C42" w:rsidR="00E96EFE" w:rsidRPr="00941F86" w:rsidRDefault="000E090B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7D513E" w:rsidRPr="00941F8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3C6FDB" w:rsidRPr="00941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DBF5D2" w14:textId="47EE06BA" w:rsidR="003C6FDB" w:rsidRPr="00941F86" w:rsidRDefault="000E090B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Segoe UI Symbol" w:eastAsia="MS Gothic" w:hAnsi="Segoe UI Symbol" w:cs="Segoe UI Symbol"/>
                <w:sz w:val="20"/>
                <w:szCs w:val="20"/>
              </w:rPr>
              <w:t>☒</w:t>
            </w:r>
            <w:r w:rsidR="007D513E" w:rsidRPr="00941F86">
              <w:rPr>
                <w:rFonts w:ascii="Arial" w:hAnsi="Arial" w:cs="Arial"/>
                <w:sz w:val="20"/>
                <w:szCs w:val="20"/>
              </w:rPr>
              <w:t xml:space="preserve"> No</w:t>
            </w:r>
            <w:r w:rsidR="00E96EFE" w:rsidRPr="00941F86">
              <w:rPr>
                <w:rFonts w:ascii="Arial" w:hAnsi="Arial" w:cs="Arial"/>
                <w:sz w:val="20"/>
                <w:szCs w:val="20"/>
              </w:rPr>
              <w:t xml:space="preserve"> – support role</w:t>
            </w:r>
            <w:r w:rsidR="00D93404" w:rsidRPr="00941F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777AE" w:rsidRPr="001777AE" w14:paraId="138AE9B8" w14:textId="77777777" w:rsidTr="003C6FDB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D0BE" w14:textId="77777777" w:rsidR="003C6FDB" w:rsidRPr="00941F86" w:rsidRDefault="003C6FDB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41F86">
              <w:rPr>
                <w:rFonts w:ascii="Arial" w:hAnsi="Arial" w:cs="Arial"/>
                <w:b/>
                <w:sz w:val="20"/>
                <w:szCs w:val="20"/>
              </w:rPr>
              <w:t>Budget Responsibility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BDEB" w14:textId="23DDEA72" w:rsidR="003C6FDB" w:rsidRPr="00941F86" w:rsidRDefault="007D513E" w:rsidP="00CF44DF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3C6FDB" w:rsidRPr="00941F86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941F86">
              <w:rPr>
                <w:rFonts w:ascii="MS Gothic" w:eastAsia="MS Gothic" w:hAnsi="MS Gothic" w:cs="Arial" w:hint="eastAsia"/>
                <w:sz w:val="20"/>
                <w:szCs w:val="20"/>
              </w:rPr>
              <w:t>☒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1777AE" w:rsidRPr="001777AE" w14:paraId="64AF1F3C" w14:textId="77777777" w:rsidTr="00E96EFE">
        <w:trPr>
          <w:trHeight w:val="39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E95F" w14:textId="77777777" w:rsidR="00E96EFE" w:rsidRPr="00941F86" w:rsidRDefault="003C6FDB" w:rsidP="009448B3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941F86">
              <w:rPr>
                <w:rFonts w:ascii="Arial" w:hAnsi="Arial" w:cs="Arial"/>
                <w:b/>
                <w:sz w:val="20"/>
                <w:szCs w:val="20"/>
              </w:rPr>
              <w:t xml:space="preserve">Accountability Level </w:t>
            </w:r>
          </w:p>
          <w:p w14:paraId="2FE9BDD3" w14:textId="780DE336" w:rsidR="003C6FDB" w:rsidRPr="00941F86" w:rsidRDefault="003C6FDB" w:rsidP="009448B3">
            <w:pPr>
              <w:spacing w:before="40" w:after="4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41F8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D513E" w:rsidRPr="00941F86">
              <w:rPr>
                <w:rFonts w:ascii="Arial" w:hAnsi="Arial" w:cs="Arial"/>
                <w:i/>
                <w:sz w:val="20"/>
                <w:szCs w:val="20"/>
              </w:rPr>
              <w:t>Service</w:t>
            </w:r>
            <w:r w:rsidR="00E96EFE" w:rsidRPr="00941F86">
              <w:rPr>
                <w:rFonts w:ascii="Arial" w:hAnsi="Arial" w:cs="Arial"/>
                <w:i/>
                <w:sz w:val="20"/>
                <w:szCs w:val="20"/>
              </w:rPr>
              <w:t xml:space="preserve"> delivery </w:t>
            </w:r>
            <w:r w:rsidRPr="00941F86">
              <w:rPr>
                <w:rFonts w:ascii="Arial" w:hAnsi="Arial" w:cs="Arial"/>
                <w:i/>
                <w:sz w:val="20"/>
                <w:szCs w:val="20"/>
              </w:rPr>
              <w:t>performance, quality</w:t>
            </w:r>
            <w:r w:rsidR="00E96EFE" w:rsidRPr="00941F86">
              <w:rPr>
                <w:rFonts w:ascii="Arial" w:hAnsi="Arial" w:cs="Arial"/>
                <w:i/>
                <w:sz w:val="20"/>
                <w:szCs w:val="20"/>
              </w:rPr>
              <w:t xml:space="preserve"> &amp; safety of people &amp; product/service</w:t>
            </w:r>
            <w:r w:rsidRPr="00941F86">
              <w:rPr>
                <w:rFonts w:ascii="Arial" w:hAnsi="Arial" w:cs="Arial"/>
                <w:i/>
                <w:sz w:val="20"/>
                <w:szCs w:val="20"/>
              </w:rPr>
              <w:t>, compliance</w:t>
            </w:r>
            <w:r w:rsidR="00E96EFE" w:rsidRPr="00941F86">
              <w:rPr>
                <w:rFonts w:ascii="Arial" w:hAnsi="Arial" w:cs="Arial"/>
                <w:i/>
                <w:sz w:val="20"/>
                <w:szCs w:val="20"/>
              </w:rPr>
              <w:t xml:space="preserve"> with rules, standards and legislation,</w:t>
            </w:r>
            <w:r w:rsidRPr="00941F8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96EFE" w:rsidRPr="00941F86">
              <w:rPr>
                <w:rFonts w:ascii="Arial" w:hAnsi="Arial" w:cs="Arial"/>
                <w:i/>
                <w:sz w:val="20"/>
                <w:szCs w:val="20"/>
              </w:rPr>
              <w:t xml:space="preserve">continuous improvement, reporting and </w:t>
            </w:r>
            <w:r w:rsidRPr="00941F86">
              <w:rPr>
                <w:rFonts w:ascii="Arial" w:hAnsi="Arial" w:cs="Arial"/>
                <w:i/>
                <w:sz w:val="20"/>
                <w:szCs w:val="20"/>
              </w:rPr>
              <w:t>strategy)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191A" w14:textId="5CD431B2" w:rsidR="003C6FDB" w:rsidRPr="00941F86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Individual</w:t>
            </w:r>
            <w:r w:rsidR="003C6FDB" w:rsidRPr="00941F86">
              <w:rPr>
                <w:rFonts w:ascii="Arial" w:hAnsi="Arial" w:cs="Arial"/>
                <w:sz w:val="20"/>
                <w:szCs w:val="20"/>
              </w:rPr>
              <w:t xml:space="preserve"> level</w:t>
            </w:r>
          </w:p>
          <w:p w14:paraId="44E3BEEE" w14:textId="1AD888AB" w:rsidR="003C6FDB" w:rsidRPr="00941F86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MS Gothic" w:eastAsia="MS Gothic" w:hAnsi="MS Gothic" w:cs="Arial" w:hint="eastAsia"/>
                <w:sz w:val="20"/>
                <w:szCs w:val="20"/>
              </w:rPr>
              <w:t>☒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Team</w:t>
            </w:r>
            <w:r w:rsidR="003C6FDB" w:rsidRPr="00941F86">
              <w:rPr>
                <w:rFonts w:ascii="Arial" w:hAnsi="Arial" w:cs="Arial"/>
                <w:sz w:val="20"/>
                <w:szCs w:val="20"/>
              </w:rPr>
              <w:t xml:space="preserve"> or function supervisory / management level</w:t>
            </w:r>
          </w:p>
          <w:p w14:paraId="70208B0C" w14:textId="50213A5A" w:rsidR="003C6FDB" w:rsidRPr="00941F86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Department</w:t>
            </w:r>
            <w:r w:rsidR="003C6FDB" w:rsidRPr="00941F86">
              <w:rPr>
                <w:rFonts w:ascii="Arial" w:hAnsi="Arial" w:cs="Arial"/>
                <w:sz w:val="20"/>
                <w:szCs w:val="20"/>
              </w:rPr>
              <w:t xml:space="preserve"> management level</w:t>
            </w:r>
          </w:p>
          <w:p w14:paraId="2B833C5A" w14:textId="6B66031C" w:rsidR="003C6FDB" w:rsidRPr="00941F86" w:rsidRDefault="007D513E" w:rsidP="003C6FDB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MS Gothic" w:eastAsia="MS Gothic" w:hAnsi="MS Gothic" w:cs="Arial" w:hint="eastAsia"/>
                <w:sz w:val="20"/>
                <w:szCs w:val="20"/>
              </w:rPr>
              <w:t>☐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Senior</w:t>
            </w:r>
            <w:r w:rsidR="003C6FDB" w:rsidRPr="00941F86">
              <w:rPr>
                <w:rFonts w:ascii="Arial" w:hAnsi="Arial" w:cs="Arial"/>
                <w:sz w:val="20"/>
                <w:szCs w:val="20"/>
              </w:rPr>
              <w:t xml:space="preserve"> management / company level</w:t>
            </w:r>
          </w:p>
        </w:tc>
      </w:tr>
      <w:tr w:rsidR="001777AE" w:rsidRPr="001777AE" w14:paraId="142F9B50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275A" w14:textId="0C8D36B3" w:rsidR="000E4B55" w:rsidRPr="00941F86" w:rsidRDefault="00E96EFE" w:rsidP="00097C9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941F86">
              <w:rPr>
                <w:rFonts w:ascii="Arial" w:hAnsi="Arial" w:cs="Arial"/>
                <w:b/>
              </w:rPr>
              <w:t>ESSENTIAL DUTIES AND RESPONSIBILITIES</w:t>
            </w:r>
          </w:p>
        </w:tc>
      </w:tr>
      <w:tr w:rsidR="001777AE" w:rsidRPr="001777AE" w14:paraId="03B29299" w14:textId="77777777" w:rsidTr="00944B2F">
        <w:trPr>
          <w:trHeight w:val="634"/>
        </w:trPr>
        <w:tc>
          <w:tcPr>
            <w:tcW w:w="9640" w:type="dxa"/>
            <w:gridSpan w:val="2"/>
          </w:tcPr>
          <w:p w14:paraId="01660A08" w14:textId="20DEDE84" w:rsidR="00E96EFE" w:rsidRPr="00941F86" w:rsidRDefault="005135C2" w:rsidP="00C8274C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941F86">
              <w:rPr>
                <w:rFonts w:ascii="Arial" w:hAnsi="Arial" w:cs="Arial"/>
                <w:b/>
                <w:u w:val="single"/>
              </w:rPr>
              <w:t>General</w:t>
            </w:r>
          </w:p>
          <w:p w14:paraId="16375515" w14:textId="63888298" w:rsidR="00690851" w:rsidRPr="00941F86" w:rsidRDefault="00A00F07" w:rsidP="00770909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Own and execute </w:t>
            </w:r>
            <w:r w:rsidR="005C44C1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Key Account </w:t>
            </w:r>
            <w:r w:rsidR="00094BA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development strategies</w:t>
            </w:r>
            <w:r w:rsidR="00803C56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collaboration with the line manager</w:t>
            </w:r>
            <w:r w:rsidR="00094BA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0D3DBA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the creation of long-term value for Siltbuster</w:t>
            </w:r>
            <w:r w:rsidR="009D4B90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2C277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aligned with the overall sector plan and objectives</w:t>
            </w:r>
            <w:r w:rsidR="000D3DBA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7B8F9DE2" w14:textId="113F32F2" w:rsidR="00E70B03" w:rsidRPr="00941F86" w:rsidRDefault="00BC30A9" w:rsidP="00E70B03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Grow share of wallet </w:t>
            </w:r>
            <w:r w:rsidR="0082276A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with</w:t>
            </w:r>
            <w:r w:rsidR="00A4095A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 </w:t>
            </w:r>
            <w:r w:rsidR="00743C53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named </w:t>
            </w:r>
            <w:r w:rsidR="009C0CC6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municipal</w:t>
            </w:r>
            <w:r w:rsid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C0CC6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framework partner accounts</w:t>
            </w:r>
            <w:r w:rsidR="00743C53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shifting engagement from transactional or project-based supply to strategic, programme-level </w:t>
            </w:r>
            <w:r w:rsidR="007A2196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framework-based </w:t>
            </w:r>
            <w:r w:rsidR="00743C53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partnerships</w:t>
            </w:r>
            <w:r w:rsidR="00DD3F83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="00E70B03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Own and execute account growth strategies, including:</w:t>
            </w:r>
          </w:p>
          <w:p w14:paraId="41904D53" w14:textId="40C60E80" w:rsidR="00E70B03" w:rsidRPr="00941F86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Strategic account plans</w:t>
            </w:r>
          </w:p>
          <w:p w14:paraId="2797DBE4" w14:textId="4CDEFF9E" w:rsidR="00E70B03" w:rsidRPr="00941F86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Stakeholder mapping </w:t>
            </w:r>
          </w:p>
          <w:p w14:paraId="07525068" w14:textId="5BBC467D" w:rsidR="00AB6D3C" w:rsidRPr="00941F86" w:rsidRDefault="00AB6D3C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Opportunity pipelines and forecasts</w:t>
            </w:r>
          </w:p>
          <w:p w14:paraId="0AFC987B" w14:textId="6547A9A9" w:rsidR="00E70B03" w:rsidRPr="00941F86" w:rsidRDefault="00E70B03" w:rsidP="00E70B03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Cross-selling, up-selling and multi-project expansion</w:t>
            </w:r>
          </w:p>
          <w:p w14:paraId="045FA471" w14:textId="58A341A2" w:rsidR="007E2750" w:rsidRPr="00941F86" w:rsidRDefault="00CD0FE4" w:rsidP="00E820CB">
            <w:pPr>
              <w:numPr>
                <w:ilvl w:val="1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Protecting incumbent positions through value-led solutions</w:t>
            </w:r>
            <w:r w:rsidR="00E820CB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</w:t>
            </w:r>
            <w:r w:rsidR="007E2750" w:rsidRPr="00941F86">
              <w:rPr>
                <w:rFonts w:ascii="Arial" w:hAnsi="Arial" w:cs="Arial"/>
                <w:sz w:val="20"/>
                <w:szCs w:val="20"/>
              </w:rPr>
              <w:t xml:space="preserve"> which ensure client needs are met and potential opportunity maximised</w:t>
            </w:r>
          </w:p>
          <w:p w14:paraId="510CCB33" w14:textId="5BDAFDEF" w:rsidR="00C97B6F" w:rsidRPr="00941F86" w:rsidRDefault="009D4B90" w:rsidP="0040753D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Own, lead and be accountable for a defined portfolio of </w:t>
            </w:r>
            <w:r w:rsidR="00694D05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municipal and framework partner 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accounts, acting as the primary commercial and relationship lead for Siltbuster within those organisations</w:t>
            </w:r>
            <w:r w:rsidR="00C97B6F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081A49D1" w14:textId="5A98000D" w:rsidR="00115E32" w:rsidRPr="00941F86" w:rsidRDefault="003715D0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Develop, document and execute Strategic Key Account Plans for each named </w:t>
            </w:r>
            <w:r w:rsidR="00A21418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aligned to </w:t>
            </w:r>
            <w:r w:rsidR="00115E3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investment programmes, framework delivery priorities and future funding cycles, ensuring sustained, long-term revenue growth and account retention.</w:t>
            </w:r>
          </w:p>
          <w:p w14:paraId="1DCF28A0" w14:textId="7D2DB8D4" w:rsidR="00017E42" w:rsidRPr="00941F86" w:rsidRDefault="00017E42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Build and maintain senior, trusted relationships within</w:t>
            </w:r>
            <w:r w:rsidR="00115E3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municipal clients and framework partners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positioning Siltbuster as a delivery partner that understands contractor risk, programme pressures, performance incentives and regulatory drivers.</w:t>
            </w:r>
          </w:p>
          <w:p w14:paraId="7AEEA50B" w14:textId="74D22579" w:rsidR="00967E38" w:rsidRPr="00941F86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Drive Brand Visibility &amp; Identity. Support the Marketing team to develop strategy to best represent and promote the business and wider Workdry Group and drive effective marketing positioning, to support achievement/exceedance of sector plan and targets.</w:t>
            </w:r>
          </w:p>
          <w:p w14:paraId="303E9866" w14:textId="77777777" w:rsidR="00967E38" w:rsidRPr="00941F86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Attend trade and technical seminars &amp; exhibitions to increase awareness of brand, competitors and market position.</w:t>
            </w:r>
          </w:p>
          <w:p w14:paraId="6C694F34" w14:textId="2A29D2DD" w:rsidR="00967E38" w:rsidRDefault="00967E38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 </w:t>
            </w:r>
            <w:r w:rsidR="00E508D1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structured, value</w:t>
            </w:r>
            <w:r w:rsidR="007B233D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-led 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client engagement opportunities such as CPD, Lunch &amp; Learn and speaking at events.</w:t>
            </w:r>
          </w:p>
          <w:p w14:paraId="0CED45DB" w14:textId="059D930B" w:rsidR="009D50EE" w:rsidRPr="009D50EE" w:rsidRDefault="009D50EE" w:rsidP="009D50EE">
            <w:pPr>
              <w:tabs>
                <w:tab w:val="left" w:pos="1500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  <w:p w14:paraId="425FC35C" w14:textId="4E992D38" w:rsidR="00DE4545" w:rsidRPr="00941F86" w:rsidRDefault="00DE4545" w:rsidP="00967E38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Maintain a detailed understanding of </w:t>
            </w:r>
            <w:r w:rsidR="00BF6AA0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municipal procurement frameworks, funding mechanisms and regulatory drivers (e.g. EA, DWI, environmental compliance requirements), 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proactively converting insight into account actions and growth opportunities.</w:t>
            </w:r>
          </w:p>
          <w:p w14:paraId="0882CBA9" w14:textId="10B4C85A" w:rsidR="00D64C0A" w:rsidRPr="00941F86" w:rsidRDefault="00580262" w:rsidP="004B262E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Maintain strong market, technical and commercial insight, including detailed knowledge of the Siltbuster portfolio, competitor offerings, industry developments and regulatory drivers, translating insight into growth opportunities.</w:t>
            </w:r>
          </w:p>
          <w:p w14:paraId="4768369E" w14:textId="01360B6E" w:rsidR="009001AE" w:rsidRPr="00941F86" w:rsidRDefault="00FD411B" w:rsidP="009001AE">
            <w:pPr>
              <w:pStyle w:val="NormalWeb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41F86">
              <w:rPr>
                <w:rFonts w:ascii="Arial" w:hAnsi="Arial" w:cs="Arial"/>
                <w:sz w:val="20"/>
                <w:szCs w:val="20"/>
              </w:rPr>
              <w:t>Collaborate closely with Technical Sales</w:t>
            </w:r>
            <w:r w:rsidR="003D5486">
              <w:rPr>
                <w:rFonts w:ascii="Arial" w:hAnsi="Arial" w:cs="Arial"/>
                <w:sz w:val="20"/>
                <w:szCs w:val="20"/>
              </w:rPr>
              <w:t>,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internal stakeholders</w:t>
            </w:r>
            <w:r w:rsidR="003D5486">
              <w:rPr>
                <w:rFonts w:ascii="Arial" w:hAnsi="Arial" w:cs="Arial"/>
                <w:sz w:val="20"/>
                <w:szCs w:val="20"/>
              </w:rPr>
              <w:t xml:space="preserve"> and cross</w:t>
            </w:r>
            <w:r w:rsidR="004D0A03">
              <w:rPr>
                <w:rFonts w:ascii="Arial" w:hAnsi="Arial" w:cs="Arial"/>
                <w:sz w:val="20"/>
                <w:szCs w:val="20"/>
              </w:rPr>
              <w:t xml:space="preserve"> Workdry company teams</w:t>
            </w:r>
            <w:r w:rsidRPr="00941F86">
              <w:rPr>
                <w:rFonts w:ascii="Arial" w:hAnsi="Arial" w:cs="Arial"/>
                <w:sz w:val="20"/>
                <w:szCs w:val="20"/>
              </w:rPr>
              <w:t xml:space="preserve"> to grow existing client relationships, develop commercial arrangements, and lead or support high-quality technical and commercial tender submissions to optimise the chance of success. </w:t>
            </w:r>
            <w:r w:rsidR="00542D0E" w:rsidRPr="00941F86">
              <w:tab/>
            </w:r>
          </w:p>
          <w:p w14:paraId="2CEB0B82" w14:textId="0FC29340" w:rsidR="009001AE" w:rsidRPr="00941F86" w:rsidRDefault="00265D02" w:rsidP="009001AE">
            <w:pPr>
              <w:pStyle w:val="ListParagraph"/>
              <w:numPr>
                <w:ilvl w:val="0"/>
                <w:numId w:val="21"/>
              </w:num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disciplined use of CRM to manage client interactions, pipelines, forecasting and performance reporting</w:t>
            </w:r>
            <w:r w:rsidR="009001AE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  <w:p w14:paraId="39B6F077" w14:textId="380E91C6" w:rsidR="009001AE" w:rsidRPr="00941F86" w:rsidRDefault="00AB41E7" w:rsidP="009001AE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</w:t>
            </w:r>
            <w:r w:rsidR="00CB0FDF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ork closely with </w:t>
            </w:r>
            <w:r w:rsidR="003125BE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key stakeholders </w:t>
            </w:r>
            <w:r w:rsidR="00A43838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</w:t>
            </w:r>
            <w:r w:rsidR="003B1827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581BAD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</w:t>
            </w:r>
            <w:r w:rsidR="004C1B2D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</w:t>
            </w:r>
            <w:r w:rsidR="002E3FB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="002E3FB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effective </w:t>
            </w:r>
            <w:r w:rsidR="003B1827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implement</w:t>
            </w:r>
            <w:r w:rsidR="002E3FB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ation</w:t>
            </w:r>
            <w:r w:rsidR="00FC72D7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continuous improvement </w:t>
            </w:r>
            <w:r w:rsidR="002E3FB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of</w:t>
            </w:r>
            <w:r w:rsidR="00FC72D7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7E4514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commercial </w:t>
            </w:r>
            <w:r w:rsidR="003B1827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processes</w:t>
            </w:r>
            <w:r w:rsidR="008B0179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7D513E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procedures,</w:t>
            </w:r>
            <w:r w:rsidR="008B0179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technical </w:t>
            </w:r>
            <w:r w:rsidR="007E4514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information</w:t>
            </w:r>
            <w:r w:rsidR="00CD487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including </w:t>
            </w:r>
            <w:r w:rsidR="004E7ACB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developing </w:t>
            </w:r>
            <w:r w:rsidR="00CD487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marketing material.</w:t>
            </w:r>
          </w:p>
          <w:p w14:paraId="52DD026B" w14:textId="30A9E2C9" w:rsidR="000D3DBA" w:rsidRPr="00941F86" w:rsidRDefault="00510680" w:rsidP="00B125EE">
            <w:pPr>
              <w:numPr>
                <w:ilvl w:val="0"/>
                <w:numId w:val="21"/>
              </w:numPr>
              <w:shd w:val="clear" w:color="auto" w:fill="FFFFFF"/>
              <w:spacing w:before="60" w:after="6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Negotiate, </w:t>
            </w:r>
            <w:r w:rsidR="000D3DBA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Implement 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Manage</w:t>
            </w:r>
            <w:r w:rsidR="0024738D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E0070B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Preferred Supplier Agreements, framework agreements and targeted contracts with municipal clients and partners, </w:t>
            </w:r>
            <w:r w:rsidR="0089659C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ensuring commercial arrangements enable repeatable, scalable and sustainable growth.</w:t>
            </w:r>
          </w:p>
        </w:tc>
      </w:tr>
      <w:tr w:rsidR="001777AE" w:rsidRPr="001777AE" w14:paraId="6F1445A7" w14:textId="77777777" w:rsidTr="00915089">
        <w:trPr>
          <w:trHeight w:val="287"/>
        </w:trPr>
        <w:tc>
          <w:tcPr>
            <w:tcW w:w="9640" w:type="dxa"/>
            <w:gridSpan w:val="2"/>
            <w:tcBorders>
              <w:bottom w:val="nil"/>
            </w:tcBorders>
          </w:tcPr>
          <w:p w14:paraId="414CFC39" w14:textId="397C0A44" w:rsidR="00915089" w:rsidRPr="00941F86" w:rsidRDefault="00EA696D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941F86">
              <w:rPr>
                <w:rFonts w:ascii="Arial" w:hAnsi="Arial" w:cs="Arial"/>
                <w:b/>
                <w:u w:val="single"/>
              </w:rPr>
              <w:lastRenderedPageBreak/>
              <w:t xml:space="preserve">Safety, Health, </w:t>
            </w:r>
            <w:r w:rsidR="00915089" w:rsidRPr="00941F86">
              <w:rPr>
                <w:rFonts w:ascii="Arial" w:hAnsi="Arial" w:cs="Arial"/>
                <w:b/>
                <w:u w:val="single"/>
              </w:rPr>
              <w:t>Quality, Environment</w:t>
            </w:r>
            <w:r w:rsidRPr="00941F86">
              <w:rPr>
                <w:rFonts w:ascii="Arial" w:hAnsi="Arial" w:cs="Arial"/>
                <w:b/>
                <w:u w:val="single"/>
              </w:rPr>
              <w:t xml:space="preserve"> (SHEQ)</w:t>
            </w:r>
          </w:p>
          <w:p w14:paraId="4174E874" w14:textId="52D32292" w:rsidR="00915089" w:rsidRPr="00941F86" w:rsidRDefault="00EA696D" w:rsidP="003901DD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Champion company core values, mission statement and positive SHEQ behaviours </w:t>
            </w:r>
            <w:proofErr w:type="gramStart"/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all times</w:t>
            </w:r>
            <w:proofErr w:type="gramEnd"/>
            <w:r w:rsidR="00A04AD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e</w:t>
            </w:r>
            <w:r w:rsidR="00915089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nsur</w:t>
            </w:r>
            <w:r w:rsidR="00A04AD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</w:t>
            </w:r>
            <w:r w:rsidR="00915089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all team members are familiar with and adhere to </w:t>
            </w:r>
            <w:r w:rsidR="00915089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SHEQ policies</w:t>
            </w:r>
            <w:r w:rsidR="00A04AD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="00FF60CC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safe systems of work</w:t>
            </w:r>
            <w:r w:rsidR="00915089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F93940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SHEQ reporting, </w:t>
            </w:r>
            <w:r w:rsidR="00A04AD2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local/international laws and regulations and other company policies/procedures,</w:t>
            </w:r>
            <w:r w:rsidR="00CD1AA0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915089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addressing non-compliance issues without delay</w:t>
            </w:r>
          </w:p>
          <w:p w14:paraId="346BD464" w14:textId="77777777" w:rsidR="005B2DED" w:rsidRPr="00941F86" w:rsidRDefault="005B2DED" w:rsidP="005B2DED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closely with sales team members to monitor customer satisfaction and proactively collaborate on finding ways to ensure customer retention</w:t>
            </w:r>
          </w:p>
          <w:p w14:paraId="636A0C14" w14:textId="77777777" w:rsidR="007D513E" w:rsidRPr="00941F86" w:rsidRDefault="007D513E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Proactively identify opportunities for improvement and implement agreed strategies and initiatives for increasing efficiencies, productivity, SHEQ and customer satisfaction.</w:t>
            </w:r>
          </w:p>
          <w:p w14:paraId="72B29DAC" w14:textId="353A04DA" w:rsidR="00F93940" w:rsidRPr="00941F86" w:rsidRDefault="00A04AD2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Ensure all necessary administration and records required </w:t>
            </w:r>
            <w:r w:rsidR="00F93940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are </w:t>
            </w: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completed accurately and in a timely manner, in line with relevant Company procedures and guidelines. </w:t>
            </w:r>
          </w:p>
          <w:p w14:paraId="49057492" w14:textId="63C0B37D" w:rsidR="00A04AD2" w:rsidRPr="00941F86" w:rsidRDefault="00A04AD2" w:rsidP="00B409F5">
            <w:pPr>
              <w:numPr>
                <w:ilvl w:val="0"/>
                <w:numId w:val="21"/>
              </w:numPr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confidentiality is maintained and observe data protection and associated guidelines</w:t>
            </w:r>
          </w:p>
          <w:p w14:paraId="5C16461C" w14:textId="77777777" w:rsidR="00FF60CC" w:rsidRPr="00941F86" w:rsidRDefault="00FF60CC" w:rsidP="00FF60CC">
            <w:pPr>
              <w:shd w:val="clear" w:color="auto" w:fill="FFFFFF"/>
              <w:ind w:left="720"/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  <w:p w14:paraId="174F5066" w14:textId="3930A2A1" w:rsidR="00915089" w:rsidRPr="00941F86" w:rsidRDefault="00915089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941F86">
              <w:rPr>
                <w:rFonts w:ascii="Arial" w:hAnsi="Arial" w:cs="Arial"/>
                <w:b/>
                <w:u w:val="single"/>
              </w:rPr>
              <w:t>People</w:t>
            </w:r>
            <w:r w:rsidR="00873492" w:rsidRPr="00941F86">
              <w:rPr>
                <w:rFonts w:ascii="Arial" w:hAnsi="Arial" w:cs="Arial"/>
                <w:b/>
                <w:u w:val="single"/>
              </w:rPr>
              <w:t xml:space="preserve"> and Teamwork</w:t>
            </w:r>
            <w:r w:rsidRPr="00941F86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4258851" w14:textId="57C2C3BB" w:rsidR="00FF60CC" w:rsidRPr="00941F86" w:rsidRDefault="00873492" w:rsidP="000A357B">
            <w:pPr>
              <w:numPr>
                <w:ilvl w:val="0"/>
                <w:numId w:val="21"/>
              </w:numPr>
              <w:shd w:val="clear" w:color="auto" w:fill="FFFFFF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To effectively </w:t>
            </w:r>
            <w:r w:rsidR="00C04608" w:rsidRPr="00941F86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04608" w:rsidRPr="00941F86">
              <w:rPr>
                <w:rFonts w:ascii="Arial" w:eastAsia="Times New Roman" w:hAnsi="Arial" w:cs="Arial"/>
                <w:sz w:val="20"/>
                <w:szCs w:val="20"/>
              </w:rPr>
              <w:t>colleagues</w:t>
            </w:r>
            <w:r w:rsidR="00FF60CC" w:rsidRPr="00941F86">
              <w:rPr>
                <w:rFonts w:ascii="Arial" w:eastAsia="Times New Roman" w:hAnsi="Arial" w:cs="Arial"/>
                <w:sz w:val="20"/>
                <w:szCs w:val="20"/>
              </w:rPr>
              <w:t>, aligned to business objectives</w:t>
            </w: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60CC" w:rsidRPr="00941F86">
              <w:rPr>
                <w:rFonts w:ascii="Arial" w:eastAsia="Times New Roman" w:hAnsi="Arial" w:cs="Arial"/>
                <w:sz w:val="20"/>
                <w:szCs w:val="20"/>
              </w:rPr>
              <w:t>and p</w:t>
            </w:r>
            <w:r w:rsidR="00FF60CC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romoting a positive workplace culture, </w:t>
            </w:r>
            <w:proofErr w:type="gramStart"/>
            <w:r w:rsidR="00FF60CC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leading by example </w:t>
            </w:r>
            <w:r w:rsidR="00BB6B13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at all times</w:t>
            </w:r>
            <w:proofErr w:type="gramEnd"/>
            <w:r w:rsidR="00BB6B13" w:rsidRPr="00941F8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internally and externally</w:t>
            </w:r>
          </w:p>
          <w:p w14:paraId="67D1F843" w14:textId="4F726F7F" w:rsidR="00873492" w:rsidRPr="00941F86" w:rsidRDefault="00873492" w:rsidP="00873492">
            <w:pPr>
              <w:numPr>
                <w:ilvl w:val="0"/>
                <w:numId w:val="21"/>
              </w:numPr>
              <w:textAlignment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Proactively </w:t>
            </w:r>
            <w:r w:rsidR="00BB6B13"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and continuously </w:t>
            </w:r>
            <w:r w:rsidR="00C04608" w:rsidRPr="00941F86">
              <w:rPr>
                <w:rFonts w:ascii="Arial" w:eastAsia="Times New Roman" w:hAnsi="Arial" w:cs="Arial"/>
                <w:sz w:val="20"/>
                <w:szCs w:val="20"/>
              </w:rPr>
              <w:t>support</w:t>
            </w: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 employee development, identifying skills gaps and ensuring all</w:t>
            </w:r>
            <w:r w:rsidRPr="00941F86">
              <w:rPr>
                <w:rFonts w:ascii="Arial" w:hAnsi="Arial" w:cs="Arial"/>
                <w:bCs/>
                <w:sz w:val="20"/>
                <w:szCs w:val="20"/>
              </w:rPr>
              <w:t xml:space="preserve"> team members are appropriately trained and </w:t>
            </w: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competent to perform their duties safely and effectively </w:t>
            </w:r>
          </w:p>
          <w:p w14:paraId="1C366D85" w14:textId="1D7B3D70" w:rsidR="00915089" w:rsidRPr="00941F86" w:rsidRDefault="00094BA2" w:rsidP="00094BA2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tabs>
                <w:tab w:val="left" w:pos="340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Connect, collaborate, and build strong relationships and channels of effective </w:t>
            </w:r>
            <w:r w:rsidR="00BB6B13"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and positive </w:t>
            </w:r>
            <w:r w:rsidRPr="00941F86">
              <w:rPr>
                <w:rFonts w:ascii="Arial" w:eastAsia="Times New Roman" w:hAnsi="Arial" w:cs="Arial"/>
                <w:sz w:val="20"/>
                <w:szCs w:val="20"/>
              </w:rPr>
              <w:t>communication</w:t>
            </w:r>
            <w:r w:rsidR="007D513E"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 and information</w:t>
            </w:r>
            <w:r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 both within your team and across the company’s network</w:t>
            </w:r>
            <w:r w:rsidR="00BB6B13" w:rsidRPr="00941F86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</w:tr>
      <w:tr w:rsidR="001777AE" w:rsidRPr="001777AE" w14:paraId="675F64E2" w14:textId="77777777" w:rsidTr="00460D4A">
        <w:trPr>
          <w:trHeight w:val="2180"/>
        </w:trPr>
        <w:tc>
          <w:tcPr>
            <w:tcW w:w="9640" w:type="dxa"/>
            <w:gridSpan w:val="2"/>
            <w:tcBorders>
              <w:top w:val="nil"/>
            </w:tcBorders>
          </w:tcPr>
          <w:p w14:paraId="0E13C529" w14:textId="5760F3B9" w:rsidR="00915089" w:rsidRPr="001777AE" w:rsidRDefault="00915089" w:rsidP="00460D4A">
            <w:p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1777AE">
              <w:rPr>
                <w:rFonts w:ascii="Arial" w:hAnsi="Arial" w:cs="Arial"/>
                <w:b/>
                <w:u w:val="single"/>
              </w:rPr>
              <w:t>Financial</w:t>
            </w:r>
          </w:p>
          <w:p w14:paraId="3D72E762" w14:textId="7F8D6B84" w:rsidR="00FF60CC" w:rsidRPr="001777AE" w:rsidRDefault="00FF60CC" w:rsidP="00460D4A">
            <w:pPr>
              <w:spacing w:beforeLines="40" w:before="96" w:afterLines="40" w:after="96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7AE">
              <w:rPr>
                <w:rFonts w:ascii="Arial" w:hAnsi="Arial" w:cs="Arial"/>
                <w:bCs/>
                <w:sz w:val="20"/>
                <w:szCs w:val="20"/>
              </w:rPr>
              <w:t xml:space="preserve">Contribute to the financial strength of the Company </w:t>
            </w:r>
            <w:proofErr w:type="gramStart"/>
            <w:r w:rsidRPr="001777AE">
              <w:rPr>
                <w:rFonts w:ascii="Arial" w:hAnsi="Arial" w:cs="Arial"/>
                <w:bCs/>
                <w:sz w:val="20"/>
                <w:szCs w:val="20"/>
              </w:rPr>
              <w:t>by;</w:t>
            </w:r>
            <w:proofErr w:type="gramEnd"/>
          </w:p>
          <w:p w14:paraId="277F5F2F" w14:textId="7248F62F" w:rsidR="00915089" w:rsidRPr="001777AE" w:rsidRDefault="00915089" w:rsidP="00460D4A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</w:t>
            </w:r>
            <w:r w:rsidR="00FF60C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ing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6E77B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regular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department financial forecasts </w:t>
            </w:r>
            <w:r w:rsidR="00B33EE1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for revenue</w:t>
            </w:r>
            <w:r w:rsidR="00F66F61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monitor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3555A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sales orders</w:t>
            </w:r>
            <w:r w:rsidR="008E4DA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particularly through the effective use of CRM</w:t>
            </w:r>
          </w:p>
          <w:p w14:paraId="5C7344C5" w14:textId="1944FED6" w:rsidR="00915089" w:rsidRPr="001777AE" w:rsidRDefault="00FF60CC" w:rsidP="00460D4A">
            <w:pPr>
              <w:numPr>
                <w:ilvl w:val="0"/>
                <w:numId w:val="21"/>
              </w:num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Continuously m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onitor </w:t>
            </w:r>
            <w:r w:rsidR="0083336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report on </w:t>
            </w:r>
            <w:r w:rsidR="00864D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market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2660A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position verses plan </w:t>
            </w:r>
            <w:r w:rsidR="00864D40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</w:t>
            </w:r>
            <w:r w:rsidR="00915089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financial objectives and targets</w:t>
            </w:r>
            <w:r w:rsidR="00833366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to agree frequencies and formats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1F432BA8" w14:textId="6C4BC1C6" w:rsidR="00F66F61" w:rsidRPr="001777AE" w:rsidRDefault="00FF60CC" w:rsidP="002531AC">
            <w:pPr>
              <w:numPr>
                <w:ilvl w:val="0"/>
                <w:numId w:val="21"/>
              </w:numPr>
              <w:shd w:val="clear" w:color="auto" w:fill="FFFFFF"/>
              <w:spacing w:before="40" w:after="40"/>
              <w:textAlignment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Ensure team members continually operate in an efficient, effective manner to achieve goals and targets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  <w:r w:rsidRPr="001777AE">
              <w:rPr>
                <w:rFonts w:ascii="Arial" w:hAnsi="Arial" w:cs="Arial"/>
                <w:sz w:val="20"/>
                <w:szCs w:val="20"/>
                <w:lang w:eastAsia="en-GB"/>
              </w:rPr>
              <w:t>Actively seek ways to avoid or reduce waste during work activities</w:t>
            </w:r>
            <w:r w:rsidR="005B2DED" w:rsidRPr="001777AE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</w:p>
          <w:p w14:paraId="75A23722" w14:textId="77777777" w:rsidR="005B2DED" w:rsidRPr="001777AE" w:rsidRDefault="005B2DED" w:rsidP="00F66F61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DB86DF7" w14:textId="4F98E5D5" w:rsidR="00915089" w:rsidRPr="001777AE" w:rsidRDefault="00915089" w:rsidP="00F66F61">
            <w:pPr>
              <w:shd w:val="clear" w:color="auto" w:fill="FFFFFF"/>
              <w:rPr>
                <w:rFonts w:ascii="Arial" w:hAnsi="Arial" w:cs="Arial"/>
                <w:b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main responsibilities are outline</w:t>
            </w:r>
            <w:r w:rsidR="00A23A7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above this is not a definitive list and other tasks/activities may be necessary commensurate with this post, and business activities may require.</w:t>
            </w:r>
          </w:p>
        </w:tc>
      </w:tr>
      <w:tr w:rsidR="001777AE" w:rsidRPr="001777AE" w14:paraId="0527A64A" w14:textId="77777777" w:rsidTr="009B0330">
        <w:trPr>
          <w:trHeight w:val="287"/>
        </w:trPr>
        <w:tc>
          <w:tcPr>
            <w:tcW w:w="9640" w:type="dxa"/>
            <w:gridSpan w:val="2"/>
          </w:tcPr>
          <w:p w14:paraId="6D6C1E88" w14:textId="19158A75" w:rsidR="009B0330" w:rsidRPr="001777AE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KNOWLEDGE</w:t>
            </w:r>
          </w:p>
          <w:p w14:paraId="67DC2FEE" w14:textId="47CFFB86" w:rsidR="009B0330" w:rsidRPr="001777AE" w:rsidRDefault="009B0330" w:rsidP="009B0330">
            <w:pPr>
              <w:pStyle w:val="ListParagraph"/>
              <w:ind w:left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i/>
              </w:rPr>
              <w:t xml:space="preserve">Information, </w:t>
            </w:r>
            <w:r w:rsidR="007D513E" w:rsidRPr="001777AE">
              <w:rPr>
                <w:rFonts w:ascii="Arial" w:hAnsi="Arial" w:cs="Arial"/>
                <w:i/>
              </w:rPr>
              <w:t>facts,</w:t>
            </w:r>
            <w:r w:rsidRPr="001777AE">
              <w:rPr>
                <w:rFonts w:ascii="Arial" w:hAnsi="Arial" w:cs="Arial"/>
                <w:i/>
              </w:rPr>
              <w:t xml:space="preserve"> and practical understanding of required subject areas for role</w:t>
            </w:r>
          </w:p>
        </w:tc>
      </w:tr>
      <w:tr w:rsidR="001777AE" w:rsidRPr="001777AE" w14:paraId="2713EB77" w14:textId="77777777" w:rsidTr="009B0330">
        <w:trPr>
          <w:trHeight w:val="287"/>
        </w:trPr>
        <w:tc>
          <w:tcPr>
            <w:tcW w:w="9640" w:type="dxa"/>
            <w:gridSpan w:val="2"/>
          </w:tcPr>
          <w:p w14:paraId="172D0DA0" w14:textId="1DC6515B" w:rsidR="007B2AF4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Demonstrable e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xperience and knowledge of water treatment techniques</w:t>
            </w:r>
            <w:r w:rsidR="00D12977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processes </w:t>
            </w:r>
          </w:p>
          <w:p w14:paraId="36706FAB" w14:textId="431D6E95" w:rsidR="007B2AF4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Strong u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nderstanding of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UK and European 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water / environmental legislation,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directives,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framework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</w:p>
          <w:p w14:paraId="27792B54" w14:textId="3B7F3710" w:rsidR="007E4514" w:rsidRPr="001777AE" w:rsidRDefault="007E4514" w:rsidP="008164C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Strong u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nderstanding of competitors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="007B2AF4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 treatment technologies within the market</w:t>
            </w:r>
            <w:r w:rsidR="00BB6B1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route to market of products</w:t>
            </w:r>
          </w:p>
          <w:p w14:paraId="46DE7CA8" w14:textId="5ACAB43B" w:rsidR="007E4514" w:rsidRPr="001777AE" w:rsidRDefault="007E4514" w:rsidP="00BE1ED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Leadership and management principles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 motivate, manage, develop, and drive team towards goals</w:t>
            </w:r>
          </w:p>
          <w:p w14:paraId="4C88E588" w14:textId="72E84FE0" w:rsidR="00BE1EDB" w:rsidRPr="001777AE" w:rsidRDefault="007E4514" w:rsidP="00BE1EDB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knowledge of UK and European h</w:t>
            </w:r>
            <w:r w:rsidR="00BE1ED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ealth, safety and environmental legislation</w:t>
            </w:r>
            <w:r w:rsidR="002A173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relevant ISO standards</w:t>
            </w:r>
          </w:p>
          <w:p w14:paraId="5D231CC7" w14:textId="6B2A1473" w:rsidR="00641B16" w:rsidRPr="001777AE" w:rsidRDefault="007E4514" w:rsidP="007B2AF4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c</w:t>
            </w:r>
            <w:r w:rsidR="00BE1ED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ommercial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acumen with</w:t>
            </w:r>
            <w:r w:rsidR="002A173C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B47DFB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basic financial management principles</w:t>
            </w:r>
          </w:p>
        </w:tc>
      </w:tr>
      <w:tr w:rsidR="001777AE" w:rsidRPr="001777AE" w14:paraId="76D67DA7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15C" w14:textId="77777777" w:rsidR="009B0330" w:rsidRPr="001777AE" w:rsidRDefault="009B0330" w:rsidP="009B0330">
            <w:pPr>
              <w:pStyle w:val="ListParagraph"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lastRenderedPageBreak/>
              <w:t>SKILLS</w:t>
            </w:r>
          </w:p>
          <w:p w14:paraId="2959D894" w14:textId="77777777" w:rsidR="009B0330" w:rsidRPr="001777AE" w:rsidRDefault="009B0330" w:rsidP="009B0330">
            <w:pPr>
              <w:pStyle w:val="ListParagraph"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i/>
              </w:rPr>
              <w:t>Areas of ability and task or activity competency to perform role successfully</w:t>
            </w:r>
          </w:p>
        </w:tc>
      </w:tr>
      <w:tr w:rsidR="001777AE" w:rsidRPr="001777AE" w14:paraId="08F26B6B" w14:textId="77777777" w:rsidTr="009B0330">
        <w:trPr>
          <w:trHeight w:val="287"/>
        </w:trPr>
        <w:tc>
          <w:tcPr>
            <w:tcW w:w="9640" w:type="dxa"/>
            <w:gridSpan w:val="2"/>
          </w:tcPr>
          <w:p w14:paraId="583DD0D4" w14:textId="0EDD3307" w:rsidR="008D1F63" w:rsidRPr="001777AE" w:rsidRDefault="005B2DED" w:rsidP="008D1F63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Excellent listening, written and verbal </w:t>
            </w:r>
            <w:r w:rsidR="00C8036A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communication and presentation skills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; </w:t>
            </w:r>
            <w:r w:rsidR="008D1F6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understand &amp; interpret client needs</w:t>
            </w:r>
          </w:p>
          <w:p w14:paraId="772F3F3C" w14:textId="77777777" w:rsidR="005B2DED" w:rsidRPr="001777AE" w:rsidRDefault="005B2DED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planning and organisation skills with the ability to effectively prioritise and manage time and work efficiently under own supervision</w:t>
            </w:r>
          </w:p>
          <w:p w14:paraId="2ED817F2" w14:textId="39628FBA" w:rsidR="005B2DED" w:rsidRPr="001777AE" w:rsidRDefault="005B2DED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Uses initiative, commercial acumen and critical thinking skills for effective problem solving and sound judgement for decision-making </w:t>
            </w:r>
          </w:p>
          <w:p w14:paraId="1F56F336" w14:textId="2D2BE3BD" w:rsidR="005B2DED" w:rsidRPr="001777AE" w:rsidRDefault="005B2DED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interpersonal skills to foster positive,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collaborative,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productive working relationships</w:t>
            </w:r>
            <w:r w:rsidR="008D1F63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 Able to adapt style to suit target audience (internal / external)</w:t>
            </w:r>
          </w:p>
          <w:p w14:paraId="7A7B319B" w14:textId="028138CD" w:rsidR="00C8036A" w:rsidRPr="001777AE" w:rsidRDefault="008D1F63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Good n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>egotiation skills, technically and commercially</w:t>
            </w:r>
          </w:p>
          <w:p w14:paraId="1D9F7258" w14:textId="2C4BD7C3" w:rsidR="00BE61A5" w:rsidRPr="001777AE" w:rsidRDefault="007E4514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eastAsia="Times New Roman" w:hAnsi="Arial" w:cs="Arial"/>
                <w:lang w:eastAsia="en-GB"/>
              </w:rPr>
            </w:pP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Competent in the use of Office 365 notably Excel, Word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</w:t>
            </w:r>
            <w:r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PowerPoint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, Microsoft Dynamics </w:t>
            </w:r>
            <w:r w:rsidR="007D513E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CRM,</w:t>
            </w:r>
            <w:r w:rsidR="005B2DED" w:rsidRPr="001777A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management of sales performance metrics</w:t>
            </w:r>
          </w:p>
        </w:tc>
      </w:tr>
      <w:tr w:rsidR="001777AE" w:rsidRPr="001777AE" w14:paraId="5DDEEA5D" w14:textId="77777777" w:rsidTr="009B0330">
        <w:trPr>
          <w:trHeight w:val="287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F9A6" w14:textId="77777777" w:rsidR="009B0330" w:rsidRPr="001777AE" w:rsidRDefault="009B0330" w:rsidP="00CA22E4">
            <w:pPr>
              <w:pStyle w:val="ListParagraph"/>
              <w:keepNext/>
              <w:keepLines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EXPERIENCE</w:t>
            </w:r>
            <w:r w:rsidR="000E4B55" w:rsidRPr="001777AE">
              <w:rPr>
                <w:rFonts w:ascii="Arial" w:hAnsi="Arial" w:cs="Arial"/>
                <w:b/>
              </w:rPr>
              <w:t xml:space="preserve"> AND CERTIFICATIONS</w:t>
            </w:r>
          </w:p>
          <w:p w14:paraId="239D1FEF" w14:textId="77777777" w:rsidR="009B0330" w:rsidRPr="001777AE" w:rsidRDefault="000E4B55" w:rsidP="00CA22E4">
            <w:pPr>
              <w:pStyle w:val="ListParagraph"/>
              <w:keepNext/>
              <w:keepLines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i/>
              </w:rPr>
              <w:t>Level of time, involvement in, training and/or exposure to gain required experience in the role and or/subject area, and evidence of this</w:t>
            </w:r>
          </w:p>
        </w:tc>
      </w:tr>
      <w:tr w:rsidR="001777AE" w:rsidRPr="001777AE" w14:paraId="4F0F7629" w14:textId="77777777" w:rsidTr="009B0330">
        <w:trPr>
          <w:trHeight w:val="287"/>
        </w:trPr>
        <w:tc>
          <w:tcPr>
            <w:tcW w:w="9640" w:type="dxa"/>
            <w:gridSpan w:val="2"/>
          </w:tcPr>
          <w:p w14:paraId="1ED62720" w14:textId="77777777" w:rsidR="000216C3" w:rsidRPr="003645C8" w:rsidRDefault="000216C3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645C8">
              <w:rPr>
                <w:rFonts w:ascii="Arial" w:hAnsi="Arial" w:cs="Arial"/>
                <w:sz w:val="20"/>
                <w:szCs w:val="20"/>
              </w:rPr>
              <w:t>Demonstrable experience managing key client accounts within municipal or public sector environments.</w:t>
            </w:r>
          </w:p>
          <w:p w14:paraId="18169CAA" w14:textId="7B8E5815" w:rsidR="002D13F4" w:rsidRPr="003645C8" w:rsidRDefault="002D13F4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3645C8">
              <w:rPr>
                <w:rFonts w:ascii="Arial" w:hAnsi="Arial" w:cs="Arial"/>
                <w:sz w:val="20"/>
                <w:szCs w:val="20"/>
              </w:rPr>
              <w:t>Degree</w:t>
            </w:r>
            <w:r w:rsidR="00FE5D42" w:rsidRPr="003645C8">
              <w:rPr>
                <w:rFonts w:ascii="Arial" w:hAnsi="Arial" w:cs="Arial"/>
                <w:sz w:val="20"/>
                <w:szCs w:val="20"/>
              </w:rPr>
              <w:t xml:space="preserve"> qualified</w:t>
            </w:r>
            <w:r w:rsidRPr="003645C8">
              <w:rPr>
                <w:rFonts w:ascii="Arial" w:hAnsi="Arial" w:cs="Arial"/>
                <w:sz w:val="20"/>
                <w:szCs w:val="20"/>
              </w:rPr>
              <w:t xml:space="preserve"> or equivalent</w:t>
            </w:r>
            <w:r w:rsidR="00FE5D42" w:rsidRPr="003645C8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75479B" w:rsidRPr="003645C8">
              <w:rPr>
                <w:rFonts w:ascii="Arial" w:hAnsi="Arial" w:cs="Arial"/>
                <w:sz w:val="20"/>
                <w:szCs w:val="20"/>
              </w:rPr>
              <w:t>relevant</w:t>
            </w:r>
            <w:r w:rsidRPr="003645C8">
              <w:rPr>
                <w:rFonts w:ascii="Arial" w:hAnsi="Arial" w:cs="Arial"/>
                <w:sz w:val="20"/>
                <w:szCs w:val="20"/>
              </w:rPr>
              <w:t xml:space="preserve"> industry experience</w:t>
            </w:r>
            <w:r w:rsidR="00FE5D42" w:rsidRPr="003645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7FD083" w14:textId="726F23B4" w:rsidR="00DD6ABE" w:rsidRPr="003645C8" w:rsidRDefault="000712D6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645C8">
              <w:rPr>
                <w:rFonts w:ascii="Arial" w:hAnsi="Arial" w:cs="Arial"/>
                <w:sz w:val="20"/>
                <w:szCs w:val="20"/>
              </w:rPr>
              <w:t>Extensive</w:t>
            </w:r>
            <w:r w:rsidR="002D13F4" w:rsidRPr="003645C8">
              <w:rPr>
                <w:rFonts w:ascii="Arial" w:hAnsi="Arial" w:cs="Arial"/>
                <w:sz w:val="20"/>
                <w:szCs w:val="20"/>
              </w:rPr>
              <w:t xml:space="preserve"> experience </w:t>
            </w:r>
            <w:r w:rsidR="0091311A" w:rsidRPr="003645C8">
              <w:rPr>
                <w:rFonts w:ascii="Arial" w:hAnsi="Arial" w:cs="Arial"/>
                <w:sz w:val="20"/>
                <w:szCs w:val="20"/>
              </w:rPr>
              <w:t>in business development</w:t>
            </w:r>
            <w:r w:rsidR="00DD6ABE" w:rsidRPr="003645C8">
              <w:rPr>
                <w:rFonts w:ascii="Arial" w:hAnsi="Arial" w:cs="Arial"/>
                <w:sz w:val="20"/>
                <w:szCs w:val="20"/>
              </w:rPr>
              <w:t>, key account management or technical sales roles, securing opportunities, managing frameworks, contracts and long-term service agreements.</w:t>
            </w:r>
          </w:p>
          <w:p w14:paraId="10BC82D6" w14:textId="6DEB21E2" w:rsidR="000A571D" w:rsidRPr="003645C8" w:rsidRDefault="002D13F4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645C8">
              <w:rPr>
                <w:rFonts w:ascii="Arial" w:hAnsi="Arial" w:cs="Arial"/>
                <w:sz w:val="20"/>
                <w:szCs w:val="20"/>
              </w:rPr>
              <w:t>Strategic</w:t>
            </w:r>
            <w:r w:rsidRPr="00364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BE1EDB" w:rsidRPr="00364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business </w:t>
            </w:r>
            <w:r w:rsidRPr="00364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planning</w:t>
            </w:r>
            <w:r w:rsidR="00CB6467" w:rsidRPr="00364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setting objectives and KPIs</w:t>
            </w:r>
            <w:r w:rsidR="00BE1EDB" w:rsidRPr="00364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573E7A" w14:textId="23BAA378" w:rsidR="0091311A" w:rsidRPr="003645C8" w:rsidRDefault="0091311A" w:rsidP="0091311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64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Technical competency in the application of relevant industry with design or operational experience and understanding of standards and legislation</w:t>
            </w:r>
          </w:p>
          <w:p w14:paraId="4BD1EA1F" w14:textId="6CB11D9F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b/>
                <w:u w:val="single"/>
              </w:rPr>
            </w:pPr>
            <w:r w:rsidRPr="003645C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Full UK driving licence (no more than 6 points</w:t>
            </w:r>
            <w:r w:rsidRPr="003645C8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  <w:tr w:rsidR="001777AE" w:rsidRPr="001777AE" w14:paraId="4173570D" w14:textId="77777777" w:rsidTr="000E4B55">
        <w:trPr>
          <w:trHeight w:val="287"/>
        </w:trPr>
        <w:tc>
          <w:tcPr>
            <w:tcW w:w="9640" w:type="dxa"/>
            <w:gridSpan w:val="2"/>
          </w:tcPr>
          <w:p w14:paraId="4B8EB840" w14:textId="77777777" w:rsidR="000E4B55" w:rsidRPr="001777AE" w:rsidRDefault="000E4B55" w:rsidP="00E83D77">
            <w:pPr>
              <w:pStyle w:val="ListParagraph"/>
              <w:keepNext/>
              <w:numPr>
                <w:ilvl w:val="0"/>
                <w:numId w:val="18"/>
              </w:numPr>
              <w:ind w:left="357" w:hanging="357"/>
              <w:rPr>
                <w:rFonts w:ascii="Arial" w:hAnsi="Arial" w:cs="Arial"/>
              </w:rPr>
            </w:pPr>
            <w:r w:rsidRPr="001777AE">
              <w:rPr>
                <w:rFonts w:ascii="Arial" w:hAnsi="Arial" w:cs="Arial"/>
                <w:b/>
              </w:rPr>
              <w:t>PERSONAL QUALITIES</w:t>
            </w:r>
          </w:p>
          <w:p w14:paraId="3D3F5381" w14:textId="77777777" w:rsidR="000E4B55" w:rsidRPr="001777AE" w:rsidRDefault="000E4B55" w:rsidP="00E83D77">
            <w:pPr>
              <w:pStyle w:val="ListParagraph"/>
              <w:keepNext/>
              <w:ind w:left="357"/>
              <w:rPr>
                <w:rFonts w:ascii="Arial" w:hAnsi="Arial" w:cs="Arial"/>
                <w:i/>
              </w:rPr>
            </w:pPr>
            <w:r w:rsidRPr="001777AE">
              <w:rPr>
                <w:rFonts w:ascii="Arial" w:hAnsi="Arial" w:cs="Arial"/>
                <w:bCs/>
                <w:i/>
              </w:rPr>
              <w:t>General disposition / personal characteristics, work ethic, and moral values</w:t>
            </w:r>
            <w:r w:rsidRPr="001777AE">
              <w:rPr>
                <w:rFonts w:ascii="Arial" w:hAnsi="Arial" w:cs="Arial"/>
                <w:i/>
              </w:rPr>
              <w:t>.</w:t>
            </w:r>
          </w:p>
        </w:tc>
      </w:tr>
      <w:tr w:rsidR="001777AE" w:rsidRPr="001777AE" w14:paraId="15E82D3D" w14:textId="77777777" w:rsidTr="000E4B55">
        <w:trPr>
          <w:trHeight w:val="287"/>
        </w:trPr>
        <w:tc>
          <w:tcPr>
            <w:tcW w:w="9640" w:type="dxa"/>
            <w:gridSpan w:val="2"/>
          </w:tcPr>
          <w:p w14:paraId="78025422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Safety comes first and acts with integrity and honesty</w:t>
            </w:r>
          </w:p>
          <w:p w14:paraId="15CD8B3E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Environmentally conscious with a desire to make a difference</w:t>
            </w:r>
          </w:p>
          <w:p w14:paraId="19E56525" w14:textId="6E86AC70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Self-motivated and a role model for positive, professional behaviours</w:t>
            </w:r>
          </w:p>
          <w:p w14:paraId="3F922D83" w14:textId="27BFFEF5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Confident, approachable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 and a team player</w:t>
            </w:r>
          </w:p>
          <w:p w14:paraId="4FDCD4CB" w14:textId="664ACA45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Able to learn quickly and proactively develop self</w:t>
            </w:r>
          </w:p>
          <w:p w14:paraId="49D525E3" w14:textId="6CDF5CC6" w:rsidR="00BE61A5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Be forward thinking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777AE">
              <w:rPr>
                <w:rFonts w:ascii="Arial" w:hAnsi="Arial" w:cs="Arial"/>
                <w:sz w:val="20"/>
                <w:szCs w:val="20"/>
              </w:rPr>
              <w:t>commercially minded</w:t>
            </w:r>
            <w:r w:rsidR="00C8036A" w:rsidRPr="001777AE">
              <w:rPr>
                <w:rFonts w:ascii="Arial" w:hAnsi="Arial" w:cs="Arial"/>
                <w:sz w:val="20"/>
                <w:szCs w:val="20"/>
              </w:rPr>
              <w:t xml:space="preserve"> and results driven</w:t>
            </w:r>
          </w:p>
          <w:p w14:paraId="3A54A0D3" w14:textId="77777777" w:rsidR="00C8036A" w:rsidRPr="001777AE" w:rsidRDefault="00C8036A" w:rsidP="00C8036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Customer focussed (internal/external)</w:t>
            </w:r>
          </w:p>
          <w:p w14:paraId="2FCDB4D7" w14:textId="738957DA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Professional appearance and presentation to clients and third parties</w:t>
            </w:r>
          </w:p>
          <w:p w14:paraId="76FC3011" w14:textId="2AF321DC" w:rsidR="00201C61" w:rsidRPr="001777AE" w:rsidRDefault="00201C61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Adaptable and flexible to support the business to get the job done understanding the requirements of all stakeholders whilst maintaining a safe environment for all</w:t>
            </w:r>
          </w:p>
          <w:p w14:paraId="4C66C312" w14:textId="68D8DA74" w:rsidR="00C8036A" w:rsidRPr="001777AE" w:rsidRDefault="00C8036A" w:rsidP="00FA0A3A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Be comfortable working in a fast-paced, sometimes pressurised environment and some unsocial hours</w:t>
            </w:r>
          </w:p>
          <w:p w14:paraId="5FEE5BF7" w14:textId="21D3AFB6" w:rsidR="00FA0A3A" w:rsidRPr="001777AE" w:rsidRDefault="00201C61" w:rsidP="00B90415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W</w:t>
            </w:r>
            <w:r w:rsidR="00FA0A3A" w:rsidRPr="001777AE">
              <w:rPr>
                <w:rFonts w:ascii="Arial" w:hAnsi="Arial" w:cs="Arial"/>
                <w:sz w:val="20"/>
                <w:szCs w:val="20"/>
              </w:rPr>
              <w:t xml:space="preserve">illing to travel </w:t>
            </w:r>
            <w:r w:rsidR="002B7999" w:rsidRPr="001777AE">
              <w:rPr>
                <w:rFonts w:ascii="Arial" w:hAnsi="Arial" w:cs="Arial"/>
                <w:sz w:val="20"/>
                <w:szCs w:val="20"/>
              </w:rPr>
              <w:t>frequently</w:t>
            </w:r>
            <w:r w:rsidRPr="001777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3469" w:rsidRPr="001777AE">
              <w:rPr>
                <w:rFonts w:ascii="Arial" w:hAnsi="Arial" w:cs="Arial"/>
                <w:sz w:val="20"/>
                <w:szCs w:val="20"/>
              </w:rPr>
              <w:t xml:space="preserve">as required to fulfil role </w:t>
            </w:r>
          </w:p>
          <w:p w14:paraId="00DF69BD" w14:textId="4ED29669" w:rsidR="00436BAD" w:rsidRPr="001777AE" w:rsidRDefault="009B1F7D" w:rsidP="005B2DED">
            <w:pPr>
              <w:pStyle w:val="ListParagraph"/>
              <w:numPr>
                <w:ilvl w:val="0"/>
                <w:numId w:val="20"/>
              </w:numPr>
              <w:spacing w:beforeLines="40" w:before="96" w:afterLines="40" w:after="96" w:line="276" w:lineRule="auto"/>
              <w:rPr>
                <w:rFonts w:ascii="Arial" w:hAnsi="Arial" w:cs="Arial"/>
                <w:sz w:val="20"/>
                <w:szCs w:val="20"/>
              </w:rPr>
            </w:pPr>
            <w:r w:rsidRPr="001777AE">
              <w:rPr>
                <w:rFonts w:ascii="Arial" w:hAnsi="Arial" w:cs="Arial"/>
                <w:sz w:val="20"/>
                <w:szCs w:val="20"/>
              </w:rPr>
              <w:t>Comfortable working in both office and outdoor environments</w:t>
            </w:r>
            <w:r w:rsidR="00833366" w:rsidRPr="001777AE">
              <w:rPr>
                <w:rFonts w:ascii="Arial" w:hAnsi="Arial" w:cs="Arial"/>
                <w:sz w:val="20"/>
                <w:szCs w:val="20"/>
              </w:rPr>
              <w:t>, and some unsocial hours</w:t>
            </w:r>
          </w:p>
        </w:tc>
      </w:tr>
    </w:tbl>
    <w:p w14:paraId="071C2BC5" w14:textId="77777777" w:rsidR="00E96EFE" w:rsidRPr="001777AE" w:rsidRDefault="00E96EFE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</w:rPr>
      </w:pPr>
    </w:p>
    <w:p w14:paraId="5EC7E2CB" w14:textId="7E225148" w:rsidR="003945D8" w:rsidRPr="001777AE" w:rsidRDefault="002B5707" w:rsidP="002B5707">
      <w:pPr>
        <w:tabs>
          <w:tab w:val="left" w:pos="5914"/>
        </w:tabs>
        <w:spacing w:beforeLines="40" w:before="96" w:afterLines="40" w:after="96" w:line="276" w:lineRule="auto"/>
        <w:rPr>
          <w:rFonts w:ascii="Arial" w:hAnsi="Arial" w:cs="Arial"/>
          <w:b/>
        </w:rPr>
      </w:pPr>
      <w:r w:rsidRPr="001777AE">
        <w:rPr>
          <w:rFonts w:ascii="Arial" w:hAnsi="Arial" w:cs="Arial"/>
          <w:b/>
        </w:rPr>
        <w:tab/>
      </w:r>
    </w:p>
    <w:sectPr w:rsidR="003945D8" w:rsidRPr="001777AE" w:rsidSect="00E83D77">
      <w:headerReference w:type="default" r:id="rId10"/>
      <w:footerReference w:type="default" r:id="rId11"/>
      <w:pgSz w:w="11906" w:h="16838"/>
      <w:pgMar w:top="1304" w:right="1361" w:bottom="851" w:left="1361" w:header="62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DEC5" w14:textId="77777777" w:rsidR="007871C4" w:rsidRDefault="007871C4" w:rsidP="003945D8">
      <w:pPr>
        <w:spacing w:after="0" w:line="240" w:lineRule="auto"/>
      </w:pPr>
      <w:r>
        <w:separator/>
      </w:r>
    </w:p>
  </w:endnote>
  <w:endnote w:type="continuationSeparator" w:id="0">
    <w:p w14:paraId="5772F862" w14:textId="77777777" w:rsidR="007871C4" w:rsidRDefault="007871C4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C507" w14:textId="1690D3B2" w:rsidR="00C04F9B" w:rsidRDefault="00C04F9B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 w:rsidR="008E4F79">
      <w:rPr>
        <w:b/>
        <w:bCs/>
      </w:rPr>
      <w:tab/>
    </w:r>
    <w:r w:rsidR="008E4F79">
      <w:rPr>
        <w:b/>
        <w:bCs/>
      </w:rPr>
      <w:tab/>
    </w:r>
    <w:r w:rsidR="009D2A99">
      <w:rPr>
        <w:i/>
        <w:iCs/>
      </w:rPr>
      <w:t>Key Account</w:t>
    </w:r>
    <w:r w:rsidR="008E4F79" w:rsidRPr="00CD0C02">
      <w:rPr>
        <w:i/>
        <w:iCs/>
      </w:rPr>
      <w:t xml:space="preserve"> Manager</w:t>
    </w:r>
    <w:r w:rsidR="00542D0E">
      <w:rPr>
        <w:i/>
        <w:iCs/>
      </w:rPr>
      <w:t xml:space="preserve"> </w:t>
    </w:r>
    <w:r w:rsidR="00C645E1">
      <w:rPr>
        <w:i/>
        <w:iCs/>
      </w:rPr>
      <w:t>(Municipal)</w:t>
    </w:r>
    <w:r w:rsidR="009D50EE">
      <w:rPr>
        <w:i/>
        <w:iCs/>
      </w:rPr>
      <w:t>_SBL_0126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8C65" w14:textId="77777777" w:rsidR="007871C4" w:rsidRDefault="007871C4" w:rsidP="003945D8">
      <w:pPr>
        <w:spacing w:after="0" w:line="240" w:lineRule="auto"/>
      </w:pPr>
      <w:r>
        <w:separator/>
      </w:r>
    </w:p>
  </w:footnote>
  <w:footnote w:type="continuationSeparator" w:id="0">
    <w:p w14:paraId="73610E83" w14:textId="77777777" w:rsidR="007871C4" w:rsidRDefault="007871C4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8042" w14:textId="18103DD1" w:rsidR="009B0330" w:rsidRDefault="009D50EE">
    <w:pPr>
      <w:pStyle w:val="Header"/>
      <w:rPr>
        <w:b/>
      </w:rPr>
    </w:pPr>
    <w:sdt>
      <w:sdtPr>
        <w:rPr>
          <w:b/>
        </w:rPr>
        <w:id w:val="-2076193247"/>
        <w:docPartObj>
          <w:docPartGallery w:val="Watermarks"/>
          <w:docPartUnique/>
        </w:docPartObj>
      </w:sdtPr>
      <w:sdtEndPr/>
      <w:sdtContent>
        <w:r>
          <w:rPr>
            <w:b/>
            <w:noProof/>
          </w:rPr>
          <w:pict w14:anchorId="6A8DD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6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9B0330">
      <w:rPr>
        <w:noProof/>
      </w:rPr>
      <w:drawing>
        <wp:anchor distT="0" distB="0" distL="114300" distR="114300" simplePos="0" relativeHeight="251657216" behindDoc="0" locked="0" layoutInCell="1" allowOverlap="1" wp14:anchorId="29DDA285" wp14:editId="36B09B56">
          <wp:simplePos x="0" y="0"/>
          <wp:positionH relativeFrom="margin">
            <wp:posOffset>3756660</wp:posOffset>
          </wp:positionH>
          <wp:positionV relativeFrom="topMargin">
            <wp:posOffset>299085</wp:posOffset>
          </wp:positionV>
          <wp:extent cx="2314575" cy="647700"/>
          <wp:effectExtent l="0" t="0" r="9525" b="0"/>
          <wp:wrapSquare wrapText="bothSides"/>
          <wp:docPr id="7" name="Picture 7" descr="Sbs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bst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47700"/>
                  </a:xfrm>
                  <a:prstGeom prst="rect">
                    <a:avLst/>
                  </a:prstGeom>
                  <a:solidFill>
                    <a:srgbClr val="FF66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612D9D" w14:textId="3DEBF3DE" w:rsidR="00915089" w:rsidRDefault="00915089" w:rsidP="00915089">
    <w:pPr>
      <w:spacing w:before="40" w:after="40"/>
      <w:ind w:hanging="284"/>
      <w:rPr>
        <w:rFonts w:ascii="Arial" w:hAnsi="Arial" w:cs="Arial"/>
        <w:b/>
        <w:sz w:val="28"/>
        <w:szCs w:val="28"/>
      </w:rPr>
    </w:pPr>
    <w:r w:rsidRPr="00936D9A">
      <w:rPr>
        <w:rFonts w:ascii="Arial" w:hAnsi="Arial" w:cs="Arial"/>
        <w:b/>
        <w:sz w:val="28"/>
        <w:szCs w:val="28"/>
      </w:rPr>
      <w:t xml:space="preserve">JOB DESCRIPTION </w:t>
    </w:r>
  </w:p>
  <w:p w14:paraId="2958B35F" w14:textId="77777777" w:rsidR="004D0F7A" w:rsidRPr="0038630F" w:rsidRDefault="004D0F7A" w:rsidP="00915089">
    <w:pPr>
      <w:spacing w:before="40" w:after="40"/>
      <w:ind w:hanging="284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522E"/>
    <w:multiLevelType w:val="multilevel"/>
    <w:tmpl w:val="E884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9F783E"/>
    <w:multiLevelType w:val="multilevel"/>
    <w:tmpl w:val="5C6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5F075D"/>
    <w:multiLevelType w:val="hybridMultilevel"/>
    <w:tmpl w:val="83A6E254"/>
    <w:lvl w:ilvl="0" w:tplc="3F90DB08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68DF"/>
    <w:multiLevelType w:val="multilevel"/>
    <w:tmpl w:val="EABA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4E6B"/>
    <w:multiLevelType w:val="multilevel"/>
    <w:tmpl w:val="38D6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5A5AC1"/>
    <w:multiLevelType w:val="multilevel"/>
    <w:tmpl w:val="EAF6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C91A0A"/>
    <w:multiLevelType w:val="hybridMultilevel"/>
    <w:tmpl w:val="3F7A7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F57A8"/>
    <w:multiLevelType w:val="hybridMultilevel"/>
    <w:tmpl w:val="1F7E8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12195A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FA6562"/>
    <w:multiLevelType w:val="multilevel"/>
    <w:tmpl w:val="378A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D4B5D"/>
    <w:multiLevelType w:val="hybridMultilevel"/>
    <w:tmpl w:val="C2D85FA0"/>
    <w:lvl w:ilvl="0" w:tplc="05422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ED63CF1"/>
    <w:multiLevelType w:val="hybridMultilevel"/>
    <w:tmpl w:val="5142D00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B22422"/>
    <w:multiLevelType w:val="multilevel"/>
    <w:tmpl w:val="DC54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E865A3"/>
    <w:multiLevelType w:val="hybridMultilevel"/>
    <w:tmpl w:val="58D43444"/>
    <w:lvl w:ilvl="0" w:tplc="8C00478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F240F"/>
    <w:multiLevelType w:val="hybridMultilevel"/>
    <w:tmpl w:val="FFFFFFFF"/>
    <w:lvl w:ilvl="0" w:tplc="14848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C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AE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87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F64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EE5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9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AE9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149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15FAE"/>
    <w:multiLevelType w:val="multilevel"/>
    <w:tmpl w:val="BE9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5D1618"/>
    <w:multiLevelType w:val="hybridMultilevel"/>
    <w:tmpl w:val="BADC4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F1F51"/>
    <w:multiLevelType w:val="multilevel"/>
    <w:tmpl w:val="30A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7A7FE2"/>
    <w:multiLevelType w:val="hybridMultilevel"/>
    <w:tmpl w:val="07E65A3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73116"/>
    <w:multiLevelType w:val="hybridMultilevel"/>
    <w:tmpl w:val="A600CAC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924E37"/>
    <w:multiLevelType w:val="hybridMultilevel"/>
    <w:tmpl w:val="FF225F50"/>
    <w:lvl w:ilvl="0" w:tplc="1BC4A7E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717646">
    <w:abstractNumId w:val="7"/>
  </w:num>
  <w:num w:numId="2" w16cid:durableId="110563818">
    <w:abstractNumId w:val="14"/>
  </w:num>
  <w:num w:numId="3" w16cid:durableId="653993287">
    <w:abstractNumId w:val="2"/>
  </w:num>
  <w:num w:numId="4" w16cid:durableId="2080708880">
    <w:abstractNumId w:val="16"/>
  </w:num>
  <w:num w:numId="5" w16cid:durableId="1483617952">
    <w:abstractNumId w:val="21"/>
  </w:num>
  <w:num w:numId="6" w16cid:durableId="850610347">
    <w:abstractNumId w:val="3"/>
  </w:num>
  <w:num w:numId="7" w16cid:durableId="1105686692">
    <w:abstractNumId w:val="25"/>
  </w:num>
  <w:num w:numId="8" w16cid:durableId="1788965224">
    <w:abstractNumId w:val="23"/>
  </w:num>
  <w:num w:numId="9" w16cid:durableId="1194657683">
    <w:abstractNumId w:val="5"/>
  </w:num>
  <w:num w:numId="10" w16cid:durableId="312953683">
    <w:abstractNumId w:val="13"/>
  </w:num>
  <w:num w:numId="11" w16cid:durableId="339432140">
    <w:abstractNumId w:val="18"/>
  </w:num>
  <w:num w:numId="12" w16cid:durableId="1462924334">
    <w:abstractNumId w:val="10"/>
  </w:num>
  <w:num w:numId="13" w16cid:durableId="359162195">
    <w:abstractNumId w:val="20"/>
  </w:num>
  <w:num w:numId="14" w16cid:durableId="136653421">
    <w:abstractNumId w:val="11"/>
  </w:num>
  <w:num w:numId="15" w16cid:durableId="798112551">
    <w:abstractNumId w:val="17"/>
  </w:num>
  <w:num w:numId="16" w16cid:durableId="952060070">
    <w:abstractNumId w:val="28"/>
  </w:num>
  <w:num w:numId="17" w16cid:durableId="1060448030">
    <w:abstractNumId w:val="29"/>
  </w:num>
  <w:num w:numId="18" w16cid:durableId="68385529">
    <w:abstractNumId w:val="30"/>
  </w:num>
  <w:num w:numId="19" w16cid:durableId="1546405458">
    <w:abstractNumId w:val="26"/>
  </w:num>
  <w:num w:numId="20" w16cid:durableId="591475336">
    <w:abstractNumId w:val="4"/>
  </w:num>
  <w:num w:numId="21" w16cid:durableId="101925315">
    <w:abstractNumId w:val="15"/>
  </w:num>
  <w:num w:numId="22" w16cid:durableId="1537503567">
    <w:abstractNumId w:val="1"/>
  </w:num>
  <w:num w:numId="23" w16cid:durableId="818569870">
    <w:abstractNumId w:val="9"/>
  </w:num>
  <w:num w:numId="24" w16cid:durableId="181673914">
    <w:abstractNumId w:val="24"/>
  </w:num>
  <w:num w:numId="25" w16cid:durableId="2131823457">
    <w:abstractNumId w:val="19"/>
  </w:num>
  <w:num w:numId="26" w16cid:durableId="871461402">
    <w:abstractNumId w:val="22"/>
  </w:num>
  <w:num w:numId="27" w16cid:durableId="466170180">
    <w:abstractNumId w:val="12"/>
  </w:num>
  <w:num w:numId="28" w16cid:durableId="728921358">
    <w:abstractNumId w:val="0"/>
  </w:num>
  <w:num w:numId="29" w16cid:durableId="1590507878">
    <w:abstractNumId w:val="6"/>
  </w:num>
  <w:num w:numId="30" w16cid:durableId="752359492">
    <w:abstractNumId w:val="8"/>
  </w:num>
  <w:num w:numId="31" w16cid:durableId="2538262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AF"/>
    <w:rsid w:val="00004E5E"/>
    <w:rsid w:val="00013A21"/>
    <w:rsid w:val="00015326"/>
    <w:rsid w:val="00016136"/>
    <w:rsid w:val="00017E42"/>
    <w:rsid w:val="00020227"/>
    <w:rsid w:val="000216C3"/>
    <w:rsid w:val="00025D10"/>
    <w:rsid w:val="0005152B"/>
    <w:rsid w:val="00056A0D"/>
    <w:rsid w:val="000603E5"/>
    <w:rsid w:val="00060792"/>
    <w:rsid w:val="00067780"/>
    <w:rsid w:val="000712D6"/>
    <w:rsid w:val="0007208C"/>
    <w:rsid w:val="00094BA2"/>
    <w:rsid w:val="00097C9B"/>
    <w:rsid w:val="000A571D"/>
    <w:rsid w:val="000B1C3A"/>
    <w:rsid w:val="000B4CD6"/>
    <w:rsid w:val="000C1D0D"/>
    <w:rsid w:val="000C5A12"/>
    <w:rsid w:val="000D3DBA"/>
    <w:rsid w:val="000E090B"/>
    <w:rsid w:val="000E4B55"/>
    <w:rsid w:val="000E78A4"/>
    <w:rsid w:val="000F2765"/>
    <w:rsid w:val="001045F5"/>
    <w:rsid w:val="00105C21"/>
    <w:rsid w:val="001060C1"/>
    <w:rsid w:val="00115E32"/>
    <w:rsid w:val="0011645E"/>
    <w:rsid w:val="00116F4E"/>
    <w:rsid w:val="00127688"/>
    <w:rsid w:val="001278C9"/>
    <w:rsid w:val="00130467"/>
    <w:rsid w:val="00133FC2"/>
    <w:rsid w:val="00153676"/>
    <w:rsid w:val="0015453C"/>
    <w:rsid w:val="00156D24"/>
    <w:rsid w:val="0016616D"/>
    <w:rsid w:val="00167D7F"/>
    <w:rsid w:val="00171FBD"/>
    <w:rsid w:val="00173F39"/>
    <w:rsid w:val="001748C1"/>
    <w:rsid w:val="00176F43"/>
    <w:rsid w:val="001777AE"/>
    <w:rsid w:val="001A4EEC"/>
    <w:rsid w:val="001A6BB7"/>
    <w:rsid w:val="001B1951"/>
    <w:rsid w:val="001B354E"/>
    <w:rsid w:val="001B5F6E"/>
    <w:rsid w:val="001B7DD5"/>
    <w:rsid w:val="001C0612"/>
    <w:rsid w:val="001C462A"/>
    <w:rsid w:val="001E179A"/>
    <w:rsid w:val="001E34BF"/>
    <w:rsid w:val="001F46ED"/>
    <w:rsid w:val="001F784A"/>
    <w:rsid w:val="00201C61"/>
    <w:rsid w:val="0021369B"/>
    <w:rsid w:val="002144C8"/>
    <w:rsid w:val="00220B28"/>
    <w:rsid w:val="0022131C"/>
    <w:rsid w:val="0022266E"/>
    <w:rsid w:val="0024738D"/>
    <w:rsid w:val="00262A36"/>
    <w:rsid w:val="00265D02"/>
    <w:rsid w:val="002660A7"/>
    <w:rsid w:val="00267D06"/>
    <w:rsid w:val="00275FDB"/>
    <w:rsid w:val="002821BD"/>
    <w:rsid w:val="002861F6"/>
    <w:rsid w:val="00290E4B"/>
    <w:rsid w:val="0029396B"/>
    <w:rsid w:val="002965CF"/>
    <w:rsid w:val="002A173C"/>
    <w:rsid w:val="002B5707"/>
    <w:rsid w:val="002B7999"/>
    <w:rsid w:val="002B7E48"/>
    <w:rsid w:val="002C2772"/>
    <w:rsid w:val="002C62A3"/>
    <w:rsid w:val="002C7681"/>
    <w:rsid w:val="002D13F4"/>
    <w:rsid w:val="002D4ED1"/>
    <w:rsid w:val="002E3FB2"/>
    <w:rsid w:val="002F10B8"/>
    <w:rsid w:val="002F4189"/>
    <w:rsid w:val="003125BE"/>
    <w:rsid w:val="003134CA"/>
    <w:rsid w:val="0031682F"/>
    <w:rsid w:val="003246A4"/>
    <w:rsid w:val="00326602"/>
    <w:rsid w:val="00332CFA"/>
    <w:rsid w:val="003505B0"/>
    <w:rsid w:val="003555AE"/>
    <w:rsid w:val="003645C8"/>
    <w:rsid w:val="00364FCC"/>
    <w:rsid w:val="003671E6"/>
    <w:rsid w:val="003715D0"/>
    <w:rsid w:val="00377141"/>
    <w:rsid w:val="0038630F"/>
    <w:rsid w:val="00393830"/>
    <w:rsid w:val="003945D8"/>
    <w:rsid w:val="003A4FE0"/>
    <w:rsid w:val="003A72FC"/>
    <w:rsid w:val="003B1827"/>
    <w:rsid w:val="003B1F8A"/>
    <w:rsid w:val="003B33C0"/>
    <w:rsid w:val="003B5387"/>
    <w:rsid w:val="003C215F"/>
    <w:rsid w:val="003C6FDB"/>
    <w:rsid w:val="003D4EF5"/>
    <w:rsid w:val="003D5486"/>
    <w:rsid w:val="003E36CA"/>
    <w:rsid w:val="004002E7"/>
    <w:rsid w:val="004046F1"/>
    <w:rsid w:val="0040753D"/>
    <w:rsid w:val="00412ADB"/>
    <w:rsid w:val="00417515"/>
    <w:rsid w:val="00423F97"/>
    <w:rsid w:val="00433CD8"/>
    <w:rsid w:val="004359AD"/>
    <w:rsid w:val="00436BAD"/>
    <w:rsid w:val="004370BE"/>
    <w:rsid w:val="00460D4A"/>
    <w:rsid w:val="004773D6"/>
    <w:rsid w:val="00482562"/>
    <w:rsid w:val="0049778D"/>
    <w:rsid w:val="004A4D86"/>
    <w:rsid w:val="004B16EF"/>
    <w:rsid w:val="004B262E"/>
    <w:rsid w:val="004B577D"/>
    <w:rsid w:val="004B6AA5"/>
    <w:rsid w:val="004C1B2D"/>
    <w:rsid w:val="004C7A42"/>
    <w:rsid w:val="004D0A03"/>
    <w:rsid w:val="004D0F7A"/>
    <w:rsid w:val="004D4610"/>
    <w:rsid w:val="004E2B70"/>
    <w:rsid w:val="004E50E4"/>
    <w:rsid w:val="004E7ACB"/>
    <w:rsid w:val="004F411F"/>
    <w:rsid w:val="00506D61"/>
    <w:rsid w:val="005076D0"/>
    <w:rsid w:val="00510680"/>
    <w:rsid w:val="0051250B"/>
    <w:rsid w:val="005135C2"/>
    <w:rsid w:val="005171A4"/>
    <w:rsid w:val="005259D6"/>
    <w:rsid w:val="00542D0E"/>
    <w:rsid w:val="005535E2"/>
    <w:rsid w:val="00573C7B"/>
    <w:rsid w:val="00573FC1"/>
    <w:rsid w:val="00575826"/>
    <w:rsid w:val="00577343"/>
    <w:rsid w:val="00580262"/>
    <w:rsid w:val="00581BAD"/>
    <w:rsid w:val="00581C63"/>
    <w:rsid w:val="00590688"/>
    <w:rsid w:val="00597568"/>
    <w:rsid w:val="005A01BA"/>
    <w:rsid w:val="005B2DED"/>
    <w:rsid w:val="005C3583"/>
    <w:rsid w:val="005C44C1"/>
    <w:rsid w:val="005D0288"/>
    <w:rsid w:val="005D50AC"/>
    <w:rsid w:val="005D5DD5"/>
    <w:rsid w:val="005D60C1"/>
    <w:rsid w:val="005D7DF3"/>
    <w:rsid w:val="005E25F3"/>
    <w:rsid w:val="005F0500"/>
    <w:rsid w:val="005F093D"/>
    <w:rsid w:val="005F3469"/>
    <w:rsid w:val="00611249"/>
    <w:rsid w:val="0063581F"/>
    <w:rsid w:val="006401BD"/>
    <w:rsid w:val="00641B16"/>
    <w:rsid w:val="00650437"/>
    <w:rsid w:val="00652BC7"/>
    <w:rsid w:val="006556D6"/>
    <w:rsid w:val="00665A38"/>
    <w:rsid w:val="006708F8"/>
    <w:rsid w:val="006718E9"/>
    <w:rsid w:val="00674423"/>
    <w:rsid w:val="006745E3"/>
    <w:rsid w:val="00683574"/>
    <w:rsid w:val="00684852"/>
    <w:rsid w:val="00690851"/>
    <w:rsid w:val="00694D05"/>
    <w:rsid w:val="006A3CDF"/>
    <w:rsid w:val="006B0545"/>
    <w:rsid w:val="006B7123"/>
    <w:rsid w:val="006C598D"/>
    <w:rsid w:val="006C7E27"/>
    <w:rsid w:val="006E6B68"/>
    <w:rsid w:val="006E77BE"/>
    <w:rsid w:val="006F500B"/>
    <w:rsid w:val="00717B2D"/>
    <w:rsid w:val="00721E5D"/>
    <w:rsid w:val="00730ACA"/>
    <w:rsid w:val="00743C53"/>
    <w:rsid w:val="00746F35"/>
    <w:rsid w:val="0075479B"/>
    <w:rsid w:val="00756775"/>
    <w:rsid w:val="00765FA1"/>
    <w:rsid w:val="00770909"/>
    <w:rsid w:val="007871C4"/>
    <w:rsid w:val="007A2196"/>
    <w:rsid w:val="007B233D"/>
    <w:rsid w:val="007B2AF4"/>
    <w:rsid w:val="007B7CF9"/>
    <w:rsid w:val="007C4311"/>
    <w:rsid w:val="007C4321"/>
    <w:rsid w:val="007D513E"/>
    <w:rsid w:val="007E0F2D"/>
    <w:rsid w:val="007E2750"/>
    <w:rsid w:val="007E4514"/>
    <w:rsid w:val="00801B9A"/>
    <w:rsid w:val="00803C56"/>
    <w:rsid w:val="0082276A"/>
    <w:rsid w:val="00833366"/>
    <w:rsid w:val="00834DAE"/>
    <w:rsid w:val="008353EF"/>
    <w:rsid w:val="00864D40"/>
    <w:rsid w:val="00873492"/>
    <w:rsid w:val="0087411E"/>
    <w:rsid w:val="0087766A"/>
    <w:rsid w:val="00885617"/>
    <w:rsid w:val="0089336A"/>
    <w:rsid w:val="0089659C"/>
    <w:rsid w:val="008A0203"/>
    <w:rsid w:val="008A605A"/>
    <w:rsid w:val="008B0179"/>
    <w:rsid w:val="008C2AD2"/>
    <w:rsid w:val="008C312F"/>
    <w:rsid w:val="008C71A5"/>
    <w:rsid w:val="008D1758"/>
    <w:rsid w:val="008D1F63"/>
    <w:rsid w:val="008D31D2"/>
    <w:rsid w:val="008D7753"/>
    <w:rsid w:val="008E1F62"/>
    <w:rsid w:val="008E4DA6"/>
    <w:rsid w:val="008E4F79"/>
    <w:rsid w:val="008F2233"/>
    <w:rsid w:val="008F2F92"/>
    <w:rsid w:val="008F5BF6"/>
    <w:rsid w:val="009001AE"/>
    <w:rsid w:val="0091311A"/>
    <w:rsid w:val="00913757"/>
    <w:rsid w:val="00914302"/>
    <w:rsid w:val="00915089"/>
    <w:rsid w:val="009233C0"/>
    <w:rsid w:val="00930452"/>
    <w:rsid w:val="00936D9A"/>
    <w:rsid w:val="00941F86"/>
    <w:rsid w:val="00943600"/>
    <w:rsid w:val="009448B3"/>
    <w:rsid w:val="009449E5"/>
    <w:rsid w:val="00944B2F"/>
    <w:rsid w:val="00946A8E"/>
    <w:rsid w:val="00950D54"/>
    <w:rsid w:val="00952816"/>
    <w:rsid w:val="00966C74"/>
    <w:rsid w:val="00967150"/>
    <w:rsid w:val="00967E38"/>
    <w:rsid w:val="00980958"/>
    <w:rsid w:val="009932DF"/>
    <w:rsid w:val="00996650"/>
    <w:rsid w:val="009B0330"/>
    <w:rsid w:val="009B1F7D"/>
    <w:rsid w:val="009C0CC6"/>
    <w:rsid w:val="009C5493"/>
    <w:rsid w:val="009C630A"/>
    <w:rsid w:val="009D2A99"/>
    <w:rsid w:val="009D4B90"/>
    <w:rsid w:val="009D50EE"/>
    <w:rsid w:val="009D7FF6"/>
    <w:rsid w:val="009E0C28"/>
    <w:rsid w:val="009E3829"/>
    <w:rsid w:val="009E3D67"/>
    <w:rsid w:val="009F2C3A"/>
    <w:rsid w:val="009F3B02"/>
    <w:rsid w:val="00A006F5"/>
    <w:rsid w:val="00A00F07"/>
    <w:rsid w:val="00A04AD2"/>
    <w:rsid w:val="00A1504C"/>
    <w:rsid w:val="00A21418"/>
    <w:rsid w:val="00A23A7F"/>
    <w:rsid w:val="00A3491F"/>
    <w:rsid w:val="00A35131"/>
    <w:rsid w:val="00A4095A"/>
    <w:rsid w:val="00A43838"/>
    <w:rsid w:val="00A463DF"/>
    <w:rsid w:val="00A46A86"/>
    <w:rsid w:val="00A55A7E"/>
    <w:rsid w:val="00A55DE4"/>
    <w:rsid w:val="00A57315"/>
    <w:rsid w:val="00A61955"/>
    <w:rsid w:val="00A65742"/>
    <w:rsid w:val="00A664CE"/>
    <w:rsid w:val="00A742A2"/>
    <w:rsid w:val="00A91A21"/>
    <w:rsid w:val="00AB41E7"/>
    <w:rsid w:val="00AB6D3C"/>
    <w:rsid w:val="00AB708C"/>
    <w:rsid w:val="00AC4F2C"/>
    <w:rsid w:val="00AC7465"/>
    <w:rsid w:val="00AD1CEB"/>
    <w:rsid w:val="00AE2539"/>
    <w:rsid w:val="00AF491C"/>
    <w:rsid w:val="00B00F00"/>
    <w:rsid w:val="00B06C6F"/>
    <w:rsid w:val="00B125EE"/>
    <w:rsid w:val="00B13D8F"/>
    <w:rsid w:val="00B21316"/>
    <w:rsid w:val="00B33E86"/>
    <w:rsid w:val="00B33EE1"/>
    <w:rsid w:val="00B3724B"/>
    <w:rsid w:val="00B408FE"/>
    <w:rsid w:val="00B41237"/>
    <w:rsid w:val="00B46AC1"/>
    <w:rsid w:val="00B47DFB"/>
    <w:rsid w:val="00B510C2"/>
    <w:rsid w:val="00B57001"/>
    <w:rsid w:val="00B6626B"/>
    <w:rsid w:val="00B80247"/>
    <w:rsid w:val="00B820FC"/>
    <w:rsid w:val="00BA427F"/>
    <w:rsid w:val="00BB541B"/>
    <w:rsid w:val="00BB6064"/>
    <w:rsid w:val="00BB6B13"/>
    <w:rsid w:val="00BB75F9"/>
    <w:rsid w:val="00BC30A9"/>
    <w:rsid w:val="00BC3269"/>
    <w:rsid w:val="00BC3AEB"/>
    <w:rsid w:val="00BC7C3E"/>
    <w:rsid w:val="00BD4898"/>
    <w:rsid w:val="00BE1EDB"/>
    <w:rsid w:val="00BE61A5"/>
    <w:rsid w:val="00BF689F"/>
    <w:rsid w:val="00BF6AA0"/>
    <w:rsid w:val="00C04608"/>
    <w:rsid w:val="00C04F9B"/>
    <w:rsid w:val="00C07D25"/>
    <w:rsid w:val="00C12898"/>
    <w:rsid w:val="00C15AC4"/>
    <w:rsid w:val="00C17779"/>
    <w:rsid w:val="00C24A29"/>
    <w:rsid w:val="00C2654E"/>
    <w:rsid w:val="00C31D4F"/>
    <w:rsid w:val="00C53172"/>
    <w:rsid w:val="00C645E1"/>
    <w:rsid w:val="00C70E50"/>
    <w:rsid w:val="00C745AF"/>
    <w:rsid w:val="00C8036A"/>
    <w:rsid w:val="00C82460"/>
    <w:rsid w:val="00C8274C"/>
    <w:rsid w:val="00C87CDA"/>
    <w:rsid w:val="00C9520F"/>
    <w:rsid w:val="00C97B6F"/>
    <w:rsid w:val="00CA009D"/>
    <w:rsid w:val="00CA01B5"/>
    <w:rsid w:val="00CA0BD4"/>
    <w:rsid w:val="00CA22E4"/>
    <w:rsid w:val="00CA281E"/>
    <w:rsid w:val="00CA3CB6"/>
    <w:rsid w:val="00CA64A6"/>
    <w:rsid w:val="00CB0FDF"/>
    <w:rsid w:val="00CB6467"/>
    <w:rsid w:val="00CB727A"/>
    <w:rsid w:val="00CC1189"/>
    <w:rsid w:val="00CC512E"/>
    <w:rsid w:val="00CD0C02"/>
    <w:rsid w:val="00CD0FE4"/>
    <w:rsid w:val="00CD1AA0"/>
    <w:rsid w:val="00CD4872"/>
    <w:rsid w:val="00CD6340"/>
    <w:rsid w:val="00CE0AFB"/>
    <w:rsid w:val="00CE33A0"/>
    <w:rsid w:val="00CF44DF"/>
    <w:rsid w:val="00CF70D6"/>
    <w:rsid w:val="00D002BB"/>
    <w:rsid w:val="00D04550"/>
    <w:rsid w:val="00D057F1"/>
    <w:rsid w:val="00D12977"/>
    <w:rsid w:val="00D142B2"/>
    <w:rsid w:val="00D21303"/>
    <w:rsid w:val="00D4438D"/>
    <w:rsid w:val="00D53E2C"/>
    <w:rsid w:val="00D63ECC"/>
    <w:rsid w:val="00D64C0A"/>
    <w:rsid w:val="00D66AE2"/>
    <w:rsid w:val="00D76FED"/>
    <w:rsid w:val="00D80183"/>
    <w:rsid w:val="00D82239"/>
    <w:rsid w:val="00D83E84"/>
    <w:rsid w:val="00D93404"/>
    <w:rsid w:val="00DA0DAF"/>
    <w:rsid w:val="00DB1F8C"/>
    <w:rsid w:val="00DB7559"/>
    <w:rsid w:val="00DC054D"/>
    <w:rsid w:val="00DC3BFB"/>
    <w:rsid w:val="00DC5118"/>
    <w:rsid w:val="00DD0438"/>
    <w:rsid w:val="00DD3F83"/>
    <w:rsid w:val="00DD6ABE"/>
    <w:rsid w:val="00DE4545"/>
    <w:rsid w:val="00DE5F85"/>
    <w:rsid w:val="00DF2494"/>
    <w:rsid w:val="00DF5AA3"/>
    <w:rsid w:val="00DF6CAE"/>
    <w:rsid w:val="00E0070B"/>
    <w:rsid w:val="00E128AD"/>
    <w:rsid w:val="00E1439C"/>
    <w:rsid w:val="00E25713"/>
    <w:rsid w:val="00E27475"/>
    <w:rsid w:val="00E32ABF"/>
    <w:rsid w:val="00E34081"/>
    <w:rsid w:val="00E37990"/>
    <w:rsid w:val="00E42C4C"/>
    <w:rsid w:val="00E508D1"/>
    <w:rsid w:val="00E51CD0"/>
    <w:rsid w:val="00E53AB2"/>
    <w:rsid w:val="00E64FD0"/>
    <w:rsid w:val="00E70610"/>
    <w:rsid w:val="00E70B03"/>
    <w:rsid w:val="00E724BB"/>
    <w:rsid w:val="00E74489"/>
    <w:rsid w:val="00E820CB"/>
    <w:rsid w:val="00E83D77"/>
    <w:rsid w:val="00E8561F"/>
    <w:rsid w:val="00E96EFE"/>
    <w:rsid w:val="00EA53B3"/>
    <w:rsid w:val="00EA5E4B"/>
    <w:rsid w:val="00EA696D"/>
    <w:rsid w:val="00EB1AE9"/>
    <w:rsid w:val="00EB337D"/>
    <w:rsid w:val="00EB4023"/>
    <w:rsid w:val="00EC156C"/>
    <w:rsid w:val="00EC5EC6"/>
    <w:rsid w:val="00EE4423"/>
    <w:rsid w:val="00F12676"/>
    <w:rsid w:val="00F15055"/>
    <w:rsid w:val="00F15EDC"/>
    <w:rsid w:val="00F2260A"/>
    <w:rsid w:val="00F24A49"/>
    <w:rsid w:val="00F2631B"/>
    <w:rsid w:val="00F27070"/>
    <w:rsid w:val="00F27BB8"/>
    <w:rsid w:val="00F30841"/>
    <w:rsid w:val="00F325CE"/>
    <w:rsid w:val="00F32D2B"/>
    <w:rsid w:val="00F34D51"/>
    <w:rsid w:val="00F40CB8"/>
    <w:rsid w:val="00F42E21"/>
    <w:rsid w:val="00F44415"/>
    <w:rsid w:val="00F45D31"/>
    <w:rsid w:val="00F56BA0"/>
    <w:rsid w:val="00F6179B"/>
    <w:rsid w:val="00F6302E"/>
    <w:rsid w:val="00F66F61"/>
    <w:rsid w:val="00F71375"/>
    <w:rsid w:val="00F766ED"/>
    <w:rsid w:val="00F86619"/>
    <w:rsid w:val="00F907A7"/>
    <w:rsid w:val="00F92C84"/>
    <w:rsid w:val="00F93940"/>
    <w:rsid w:val="00FA0A3A"/>
    <w:rsid w:val="00FC2342"/>
    <w:rsid w:val="00FC72D7"/>
    <w:rsid w:val="00FD01FA"/>
    <w:rsid w:val="00FD0A7A"/>
    <w:rsid w:val="00FD411B"/>
    <w:rsid w:val="00FD62A5"/>
    <w:rsid w:val="00FE5D42"/>
    <w:rsid w:val="00FF5AB1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BC23B"/>
  <w15:docId w15:val="{1EDDED80-C377-44E7-AE9C-15F4A26D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uiPriority w:val="39"/>
    <w:rsid w:val="00670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152B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E96EFE"/>
    <w:rPr>
      <w:color w:val="808080"/>
    </w:rPr>
  </w:style>
  <w:style w:type="character" w:styleId="Strong">
    <w:name w:val="Strong"/>
    <w:basedOn w:val="DefaultParagraphFont"/>
    <w:uiPriority w:val="22"/>
    <w:qFormat/>
    <w:rsid w:val="000E4B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6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C5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CC512E"/>
  </w:style>
  <w:style w:type="paragraph" w:styleId="Revision">
    <w:name w:val="Revision"/>
    <w:hidden/>
    <w:uiPriority w:val="99"/>
    <w:semiHidden/>
    <w:rsid w:val="001B354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3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54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33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heshire\OneDrive%20-%20Workdry%20International%20Limited\HR\4_Recruiting_Staff\Step_2_Create_Job_Description\New%20Job%20Descrip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25D2F-C01D-4618-A988-4E501D7E4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84F07-FF67-46E3-9AEC-3B54DD68AA4D}">
  <ds:schemaRefs>
    <ds:schemaRef ds:uri="38e7f49e-0222-4e44-b4e3-7cb3f12be0ae"/>
    <ds:schemaRef ds:uri="http://purl.org/dc/elements/1.1/"/>
    <ds:schemaRef ds:uri="http://www.w3.org/XML/1998/namespace"/>
    <ds:schemaRef ds:uri="e6174b94-4829-4060-a3f9-c5651f9b126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E5B82C-0370-437F-BB21-AB068E52531B}"/>
</file>

<file path=docProps/app.xml><?xml version="1.0" encoding="utf-8"?>
<Properties xmlns="http://schemas.openxmlformats.org/officeDocument/2006/extended-properties" xmlns:vt="http://schemas.openxmlformats.org/officeDocument/2006/docPropsVTypes">
  <Template>New Job Description Template</Template>
  <TotalTime>1</TotalTime>
  <Pages>3</Pages>
  <Words>1279</Words>
  <Characters>8380</Characters>
  <Application>Microsoft Office Word</Application>
  <DocSecurity>0</DocSecurity>
  <Lines>167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Cheshire</dc:creator>
  <cp:keywords/>
  <dc:description/>
  <cp:lastModifiedBy>Verity Walshaw</cp:lastModifiedBy>
  <cp:revision>3</cp:revision>
  <cp:lastPrinted>2026-01-27T10:27:00Z</cp:lastPrinted>
  <dcterms:created xsi:type="dcterms:W3CDTF">2026-02-09T11:20:00Z</dcterms:created>
  <dcterms:modified xsi:type="dcterms:W3CDTF">2026-02-09T11:20:00Z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7346000</vt:r8>
  </property>
  <property fmtid="{D5CDD505-2E9C-101B-9397-08002B2CF9AE}" pid="4" name="MediaServiceImageTags">
    <vt:lpwstr/>
  </property>
</Properties>
</file>